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8" w:type="dxa"/>
        <w:tblLook w:val="01E0" w:firstRow="1" w:lastRow="1" w:firstColumn="1" w:lastColumn="1" w:noHBand="0" w:noVBand="0"/>
      </w:tblPr>
      <w:tblGrid>
        <w:gridCol w:w="3808"/>
        <w:gridCol w:w="6300"/>
      </w:tblGrid>
      <w:tr w:rsidR="006D6209" w:rsidRPr="00674EF3" w14:paraId="439A7DDB" w14:textId="77777777" w:rsidTr="6430B736">
        <w:trPr>
          <w:trHeight w:val="2241"/>
        </w:trPr>
        <w:tc>
          <w:tcPr>
            <w:tcW w:w="3808" w:type="dxa"/>
          </w:tcPr>
          <w:p w14:paraId="65D11856" w14:textId="77777777" w:rsidR="006D6209" w:rsidRPr="00674EF3" w:rsidRDefault="006D6209" w:rsidP="00FD14CF">
            <w:pPr>
              <w:spacing w:before="0"/>
              <w:rPr>
                <w:lang w:val="en-US"/>
              </w:rPr>
            </w:pPr>
          </w:p>
          <w:p w14:paraId="219F77EE" w14:textId="64FB04C9" w:rsidR="006D6209" w:rsidRPr="00674EF3" w:rsidRDefault="00625FF8" w:rsidP="00FD14CF">
            <w:pPr>
              <w:spacing w:before="0"/>
              <w:rPr>
                <w:lang w:val="en-US"/>
              </w:rPr>
            </w:pPr>
            <w:r>
              <w:rPr>
                <w:noProof/>
                <w:lang w:val="es-ES" w:eastAsia="es-ES"/>
              </w:rPr>
              <w:drawing>
                <wp:inline distT="0" distB="0" distL="0" distR="0" wp14:anchorId="236E924D" wp14:editId="56C1D451">
                  <wp:extent cx="1873250" cy="1207770"/>
                  <wp:effectExtent l="0" t="0" r="0" b="0"/>
                  <wp:docPr id="1" name="Picture 1" descr="Logo A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250" cy="1207770"/>
                          </a:xfrm>
                          <a:prstGeom prst="rect">
                            <a:avLst/>
                          </a:prstGeom>
                          <a:noFill/>
                          <a:ln>
                            <a:noFill/>
                          </a:ln>
                        </pic:spPr>
                      </pic:pic>
                    </a:graphicData>
                  </a:graphic>
                </wp:inline>
              </w:drawing>
            </w:r>
          </w:p>
          <w:p w14:paraId="7DC8B362" w14:textId="77777777" w:rsidR="00B5127E" w:rsidRPr="00674EF3" w:rsidRDefault="00B5127E" w:rsidP="00FD14CF">
            <w:pPr>
              <w:spacing w:before="0"/>
              <w:rPr>
                <w:lang w:val="en-US"/>
              </w:rPr>
            </w:pPr>
          </w:p>
        </w:tc>
        <w:tc>
          <w:tcPr>
            <w:tcW w:w="6300" w:type="dxa"/>
            <w:vAlign w:val="center"/>
          </w:tcPr>
          <w:p w14:paraId="1796B336" w14:textId="77777777" w:rsidR="006D6209" w:rsidRPr="00674EF3" w:rsidRDefault="006D6209" w:rsidP="00BD3CDD">
            <w:pPr>
              <w:spacing w:before="0"/>
              <w:jc w:val="left"/>
              <w:rPr>
                <w:lang w:val="en-US"/>
              </w:rPr>
            </w:pPr>
          </w:p>
          <w:p w14:paraId="0B65D4CB" w14:textId="77777777" w:rsidR="003E50F0" w:rsidRPr="00674EF3" w:rsidRDefault="003E50F0" w:rsidP="00BD3CDD">
            <w:pPr>
              <w:spacing w:before="0"/>
              <w:jc w:val="left"/>
            </w:pPr>
          </w:p>
          <w:p w14:paraId="5CA12FBC" w14:textId="77777777" w:rsidR="003E4B8F" w:rsidRPr="00AC40C2" w:rsidRDefault="6430B736" w:rsidP="6430B736">
            <w:pPr>
              <w:spacing w:before="0"/>
              <w:jc w:val="left"/>
              <w:rPr>
                <w:b/>
                <w:bCs/>
                <w:sz w:val="36"/>
                <w:szCs w:val="36"/>
              </w:rPr>
            </w:pPr>
            <w:r w:rsidRPr="6430B736">
              <w:rPr>
                <w:b/>
                <w:bCs/>
                <w:sz w:val="36"/>
                <w:szCs w:val="36"/>
              </w:rPr>
              <w:t>Termes de REFERENCE</w:t>
            </w:r>
          </w:p>
          <w:p w14:paraId="2EB11DC8" w14:textId="77777777" w:rsidR="003E4B8F" w:rsidRPr="00BD3CDD" w:rsidRDefault="6430B736" w:rsidP="6430B736">
            <w:pPr>
              <w:spacing w:before="0"/>
              <w:jc w:val="left"/>
              <w:rPr>
                <w:b/>
                <w:bCs/>
                <w:sz w:val="36"/>
                <w:szCs w:val="36"/>
              </w:rPr>
            </w:pPr>
            <w:r w:rsidRPr="6430B736">
              <w:rPr>
                <w:b/>
                <w:bCs/>
                <w:sz w:val="36"/>
                <w:szCs w:val="36"/>
              </w:rPr>
              <w:t>Evaluation Projet Surveillance Pastorale 2014 - 2017</w:t>
            </w:r>
          </w:p>
          <w:p w14:paraId="5BD05D5E" w14:textId="77777777" w:rsidR="00E530DB" w:rsidRPr="00674EF3" w:rsidRDefault="00E530DB" w:rsidP="00BD3CDD">
            <w:pPr>
              <w:spacing w:before="0"/>
              <w:jc w:val="left"/>
            </w:pPr>
          </w:p>
          <w:p w14:paraId="639AC593" w14:textId="77777777" w:rsidR="006D6209" w:rsidRPr="00674EF3" w:rsidRDefault="006D6209" w:rsidP="00BD3CDD">
            <w:pPr>
              <w:spacing w:before="0"/>
              <w:jc w:val="left"/>
            </w:pPr>
          </w:p>
        </w:tc>
      </w:tr>
    </w:tbl>
    <w:p w14:paraId="18DB1227" w14:textId="77777777" w:rsidR="00A51E35" w:rsidRDefault="00A51E35" w:rsidP="00FD14CF">
      <w:pPr>
        <w:spacing w:before="0"/>
      </w:pPr>
    </w:p>
    <w:p w14:paraId="2754229C" w14:textId="77777777" w:rsidR="00F339B5" w:rsidRPr="0077247B" w:rsidRDefault="6430B736" w:rsidP="0077247B">
      <w:pPr>
        <w:pStyle w:val="Textoindependiente"/>
        <w:ind w:firstLine="708"/>
        <w:rPr>
          <w:rFonts w:ascii="Lato" w:hAnsi="Lato" w:cs="Calibri"/>
          <w:sz w:val="22"/>
        </w:rPr>
      </w:pPr>
      <w:r w:rsidRPr="0077247B">
        <w:rPr>
          <w:rFonts w:ascii="Lato" w:hAnsi="Lato" w:cs="Calibri"/>
          <w:sz w:val="22"/>
        </w:rPr>
        <w:t>Action Contre la Faim est une association humanitaire fondée en 1979, reconnue d'utilité publique. Les équipes sur le terrain travaillent dans 37 pays dans les domaines de la nutrition, de la santé, de la sécurité alimentaire, et de l’eau et assainissement. Structurée en réseau international, Action contre la Faim est représentée à Londres, Madrid, New York, Montréal et Paris.</w:t>
      </w:r>
    </w:p>
    <w:p w14:paraId="61C0763D" w14:textId="190CB313" w:rsidR="00F339B5" w:rsidRPr="0077247B" w:rsidRDefault="6430B736" w:rsidP="6430B736">
      <w:pPr>
        <w:pStyle w:val="Textoindependiente"/>
        <w:rPr>
          <w:rFonts w:ascii="Lato" w:hAnsi="Lato" w:cs="Calibri"/>
          <w:sz w:val="22"/>
        </w:rPr>
      </w:pPr>
      <w:r w:rsidRPr="0077247B">
        <w:rPr>
          <w:rFonts w:ascii="Lato" w:hAnsi="Lato" w:cs="Calibri"/>
          <w:sz w:val="22"/>
        </w:rPr>
        <w:t>Le Bureau Régional Afrique de l’Ouest (« WARO ») réuni</w:t>
      </w:r>
      <w:r w:rsidR="00A345B9" w:rsidRPr="0077247B">
        <w:rPr>
          <w:rFonts w:ascii="Lato" w:hAnsi="Lato" w:cs="Calibri"/>
          <w:sz w:val="22"/>
        </w:rPr>
        <w:t>t</w:t>
      </w:r>
      <w:r w:rsidRPr="0077247B">
        <w:rPr>
          <w:rFonts w:ascii="Lato" w:hAnsi="Lato" w:cs="Calibri"/>
          <w:sz w:val="22"/>
        </w:rPr>
        <w:t xml:space="preserve"> un pool d’expert qui apporte </w:t>
      </w:r>
      <w:r w:rsidR="005F065C" w:rsidRPr="0077247B">
        <w:rPr>
          <w:rFonts w:ascii="Lato" w:hAnsi="Lato" w:cs="Calibri"/>
          <w:sz w:val="22"/>
        </w:rPr>
        <w:t>leurs soutiens</w:t>
      </w:r>
      <w:r w:rsidRPr="0077247B">
        <w:rPr>
          <w:rFonts w:ascii="Lato" w:hAnsi="Lato" w:cs="Calibri"/>
          <w:sz w:val="22"/>
        </w:rPr>
        <w:t xml:space="preserve"> et </w:t>
      </w:r>
      <w:r w:rsidR="005F065C" w:rsidRPr="0077247B">
        <w:rPr>
          <w:rFonts w:ascii="Lato" w:hAnsi="Lato" w:cs="Calibri"/>
          <w:sz w:val="22"/>
        </w:rPr>
        <w:t>leurs expertises</w:t>
      </w:r>
      <w:r w:rsidRPr="0077247B">
        <w:rPr>
          <w:rFonts w:ascii="Lato" w:hAnsi="Lato" w:cs="Calibri"/>
          <w:sz w:val="22"/>
        </w:rPr>
        <w:t xml:space="preserve"> à l’ensemble des missions A</w:t>
      </w:r>
      <w:r w:rsidR="00B95D2F" w:rsidRPr="0077247B">
        <w:rPr>
          <w:rFonts w:ascii="Lato" w:hAnsi="Lato" w:cs="Calibri"/>
          <w:sz w:val="22"/>
        </w:rPr>
        <w:t>ction Contre La Faim</w:t>
      </w:r>
      <w:r w:rsidRPr="0077247B">
        <w:rPr>
          <w:rFonts w:ascii="Lato" w:hAnsi="Lato" w:cs="Calibri"/>
          <w:sz w:val="22"/>
        </w:rPr>
        <w:t xml:space="preserve"> dans les pays du sahel et toute la sous-région.</w:t>
      </w:r>
    </w:p>
    <w:p w14:paraId="2F84EB83" w14:textId="77777777" w:rsidR="00F339B5" w:rsidRPr="00F339B5" w:rsidRDefault="00F339B5" w:rsidP="00F339B5">
      <w:pPr>
        <w:pStyle w:val="Textoindependiente"/>
        <w:rPr>
          <w:rFonts w:ascii="Arial" w:hAnsi="Arial" w:cs="Arial"/>
          <w:sz w:val="18"/>
          <w:szCs w:val="18"/>
        </w:rPr>
      </w:pPr>
    </w:p>
    <w:p w14:paraId="194BC2E7" w14:textId="77777777" w:rsidR="00B5127E" w:rsidRPr="0071739B" w:rsidRDefault="6430B736" w:rsidP="6430B736">
      <w:pPr>
        <w:pStyle w:val="Ttulo1"/>
        <w:shd w:val="clear" w:color="auto" w:fill="0070C0"/>
        <w:rPr>
          <w:sz w:val="28"/>
          <w:szCs w:val="28"/>
        </w:rPr>
      </w:pPr>
      <w:bookmarkStart w:id="0" w:name="_Hlk490646407"/>
      <w:r w:rsidRPr="6430B736">
        <w:rPr>
          <w:sz w:val="28"/>
          <w:szCs w:val="28"/>
        </w:rPr>
        <w:t>Contexte et Objectifs du projet</w:t>
      </w:r>
    </w:p>
    <w:bookmarkEnd w:id="0"/>
    <w:p w14:paraId="0A80E83F" w14:textId="77777777" w:rsidR="00C64469" w:rsidRDefault="00C64469" w:rsidP="00FD14CF">
      <w:pPr>
        <w:spacing w:before="0"/>
      </w:pPr>
    </w:p>
    <w:p w14:paraId="0E5A6193" w14:textId="01F9E70F" w:rsidR="000D0F15" w:rsidRPr="0077247B" w:rsidRDefault="6430B736" w:rsidP="6430B736">
      <w:pPr>
        <w:keepNext/>
        <w:spacing w:before="0"/>
        <w:rPr>
          <w:rFonts w:ascii="Lato" w:hAnsi="Lato" w:cs="Tahoma"/>
          <w:szCs w:val="24"/>
          <w:lang w:eastAsia="en-US"/>
        </w:rPr>
      </w:pPr>
      <w:r w:rsidRPr="0077247B">
        <w:rPr>
          <w:rFonts w:ascii="Lato" w:hAnsi="Lato" w:cs="Tahoma"/>
          <w:szCs w:val="24"/>
          <w:lang w:eastAsia="en-US"/>
        </w:rPr>
        <w:t>Le projet « Surveillance Pastorale » est financé par la Fondation Albert II de Monaco, la Fondation Recherche A</w:t>
      </w:r>
      <w:r w:rsidR="00B95D2F" w:rsidRPr="0077247B">
        <w:rPr>
          <w:rFonts w:ascii="Lato" w:hAnsi="Lato" w:cs="Tahoma"/>
          <w:szCs w:val="24"/>
          <w:lang w:eastAsia="en-US"/>
        </w:rPr>
        <w:t>ction Contre La Faim</w:t>
      </w:r>
      <w:r w:rsidRPr="0077247B">
        <w:rPr>
          <w:rFonts w:ascii="Lato" w:hAnsi="Lato" w:cs="Tahoma"/>
          <w:szCs w:val="24"/>
          <w:lang w:eastAsia="en-US"/>
        </w:rPr>
        <w:t xml:space="preserve"> et d’autre</w:t>
      </w:r>
      <w:r w:rsidR="005F065C" w:rsidRPr="0077247B">
        <w:rPr>
          <w:rFonts w:ascii="Lato" w:hAnsi="Lato" w:cs="Tahoma"/>
          <w:szCs w:val="24"/>
          <w:lang w:eastAsia="en-US"/>
        </w:rPr>
        <w:t>s partenaires sur la période Aoû</w:t>
      </w:r>
      <w:r w:rsidRPr="0077247B">
        <w:rPr>
          <w:rFonts w:ascii="Lato" w:hAnsi="Lato" w:cs="Tahoma"/>
          <w:szCs w:val="24"/>
          <w:lang w:eastAsia="en-US"/>
        </w:rPr>
        <w:t xml:space="preserve">t 2014 </w:t>
      </w:r>
      <w:r w:rsidR="005F065C" w:rsidRPr="0077247B">
        <w:rPr>
          <w:rFonts w:ascii="Lato" w:hAnsi="Lato" w:cs="Tahoma"/>
          <w:szCs w:val="24"/>
          <w:lang w:eastAsia="en-US"/>
        </w:rPr>
        <w:t>- Mars 2018. I</w:t>
      </w:r>
      <w:r w:rsidRPr="0077247B">
        <w:rPr>
          <w:rFonts w:ascii="Lato" w:hAnsi="Lato" w:cs="Tahoma"/>
          <w:szCs w:val="24"/>
          <w:lang w:eastAsia="en-US"/>
        </w:rPr>
        <w:t xml:space="preserve">l est mis </w:t>
      </w:r>
      <w:r w:rsidR="00A345B9" w:rsidRPr="0077247B">
        <w:rPr>
          <w:rFonts w:ascii="Lato" w:hAnsi="Lato" w:cs="Tahoma"/>
          <w:szCs w:val="24"/>
          <w:lang w:eastAsia="en-US"/>
        </w:rPr>
        <w:t>en</w:t>
      </w:r>
      <w:r w:rsidRPr="0077247B">
        <w:rPr>
          <w:rFonts w:ascii="Lato" w:hAnsi="Lato" w:cs="Tahoma"/>
          <w:szCs w:val="24"/>
          <w:lang w:eastAsia="en-US"/>
        </w:rPr>
        <w:t xml:space="preserve"> œuvre à travers trois pays du Sahel (Mali, Burkina Faso et Niger) et piloté par le bureau régional Action Contre La Faim.</w:t>
      </w:r>
    </w:p>
    <w:p w14:paraId="3C5E1015" w14:textId="77777777" w:rsidR="000D0F15" w:rsidRPr="0077247B" w:rsidRDefault="000D0F15" w:rsidP="00063299">
      <w:pPr>
        <w:contextualSpacing/>
        <w:rPr>
          <w:rFonts w:ascii="Lato" w:hAnsi="Lato" w:cs="Arial"/>
          <w:sz w:val="20"/>
        </w:rPr>
      </w:pPr>
    </w:p>
    <w:p w14:paraId="7F9BBAA2" w14:textId="14EE8A46" w:rsidR="00063299" w:rsidRPr="0077247B" w:rsidRDefault="6430B736" w:rsidP="6430B736">
      <w:pPr>
        <w:contextualSpacing/>
        <w:rPr>
          <w:rFonts w:ascii="Lato" w:hAnsi="Lato"/>
          <w:szCs w:val="24"/>
        </w:rPr>
      </w:pPr>
      <w:r w:rsidRPr="0077247B">
        <w:rPr>
          <w:rFonts w:ascii="Lato" w:hAnsi="Lato" w:cs="Arial"/>
          <w:sz w:val="20"/>
        </w:rPr>
        <w:t xml:space="preserve">Il vise à mieux comprendre les facteurs climatiques, sociaux et économiques qui favorisent la vulnérabilité pastorale dans le Sahel. </w:t>
      </w:r>
      <w:r w:rsidR="00A345B9" w:rsidRPr="0077247B">
        <w:rPr>
          <w:rFonts w:ascii="Lato" w:hAnsi="Lato"/>
          <w:szCs w:val="24"/>
        </w:rPr>
        <w:t xml:space="preserve">Le projet vise à analyser comment les communautés pastorales déterminent leurs trajectoires de transhumance et leurs stratégies d’adaptation chaque année pendant les différentes saisons. Ceci permet de mieux comprendre les informations dont les pasteurs ont besoin pour prendre les décisions les plus adaptées par rapport aux contraintes climatiques. </w:t>
      </w:r>
      <w:r w:rsidRPr="0077247B">
        <w:rPr>
          <w:rFonts w:ascii="Lato" w:hAnsi="Lato"/>
          <w:szCs w:val="24"/>
        </w:rPr>
        <w:t xml:space="preserve">Il permet de détecter les anomalies de biomasse et des eaux de surface. </w:t>
      </w:r>
      <w:r w:rsidR="00A345B9" w:rsidRPr="0077247B">
        <w:rPr>
          <w:rFonts w:ascii="Lato" w:hAnsi="Lato"/>
          <w:szCs w:val="24"/>
        </w:rPr>
        <w:t xml:space="preserve">Le système de surveillance pastorale est utilisé par les systèmes d’alerte précoce nationaux. </w:t>
      </w:r>
      <w:r w:rsidRPr="0077247B">
        <w:rPr>
          <w:rFonts w:ascii="Lato" w:hAnsi="Lato"/>
          <w:szCs w:val="24"/>
        </w:rPr>
        <w:t xml:space="preserve">Ces informations permettent aux décideurs et aux communautés pastorales de mieux prendre en considération le changement climatique et d’anticiper ses impacts à court et long terme sur la sécurité alimentaire et nutritionnelle. </w:t>
      </w:r>
    </w:p>
    <w:p w14:paraId="71670C7C" w14:textId="4FA4EDF0" w:rsidR="0071739B" w:rsidRPr="0077247B" w:rsidRDefault="0071739B" w:rsidP="00B3490D">
      <w:pPr>
        <w:autoSpaceDE w:val="0"/>
        <w:autoSpaceDN w:val="0"/>
        <w:adjustRightInd w:val="0"/>
        <w:rPr>
          <w:rFonts w:ascii="Lato" w:hAnsi="Lato" w:cs="Arial"/>
          <w:szCs w:val="24"/>
        </w:rPr>
      </w:pPr>
    </w:p>
    <w:p w14:paraId="1956F094" w14:textId="77777777" w:rsidR="00A41C7D" w:rsidRPr="0077247B" w:rsidRDefault="6430B736" w:rsidP="6430B736">
      <w:pPr>
        <w:autoSpaceDE w:val="0"/>
        <w:autoSpaceDN w:val="0"/>
        <w:adjustRightInd w:val="0"/>
        <w:rPr>
          <w:rFonts w:ascii="Lato" w:hAnsi="Lato" w:cs="Arial"/>
          <w:szCs w:val="24"/>
        </w:rPr>
      </w:pPr>
      <w:r w:rsidRPr="0077247B">
        <w:rPr>
          <w:rFonts w:ascii="Lato" w:hAnsi="Lato" w:cs="Arial"/>
          <w:szCs w:val="24"/>
        </w:rPr>
        <w:t>Les Objectifs spécifiques de ce projet sont :</w:t>
      </w:r>
    </w:p>
    <w:p w14:paraId="3758173D" w14:textId="77777777" w:rsidR="00A41C7D" w:rsidRPr="00A41C7D" w:rsidRDefault="00A41C7D" w:rsidP="00B3490D">
      <w:pPr>
        <w:autoSpaceDE w:val="0"/>
        <w:autoSpaceDN w:val="0"/>
        <w:adjustRightInd w:val="0"/>
        <w:rPr>
          <w:rFonts w:ascii="Lato" w:hAnsi="Lato" w:cs="Arial"/>
          <w:sz w:val="8"/>
          <w:szCs w:val="8"/>
        </w:rPr>
      </w:pPr>
    </w:p>
    <w:p w14:paraId="49803ED9" w14:textId="77777777" w:rsidR="00B3490D" w:rsidRPr="0077247B" w:rsidRDefault="6430B736" w:rsidP="00B95BDC">
      <w:pPr>
        <w:pStyle w:val="Prrafodelista"/>
        <w:numPr>
          <w:ilvl w:val="0"/>
          <w:numId w:val="5"/>
        </w:numPr>
        <w:autoSpaceDE w:val="0"/>
        <w:autoSpaceDN w:val="0"/>
        <w:adjustRightInd w:val="0"/>
        <w:spacing w:after="0" w:line="240" w:lineRule="auto"/>
        <w:jc w:val="both"/>
        <w:rPr>
          <w:rFonts w:ascii="Lato" w:hAnsi="Lato" w:cs="Arial"/>
          <w:szCs w:val="24"/>
          <w:lang w:val="fr-SN"/>
        </w:rPr>
      </w:pPr>
      <w:r w:rsidRPr="0077247B">
        <w:rPr>
          <w:rFonts w:ascii="Lato" w:hAnsi="Lato" w:cs="Arial"/>
          <w:szCs w:val="24"/>
          <w:lang w:val="fr-SN"/>
        </w:rPr>
        <w:t>OS1 : Développement et amélioration des instruments de ciblage des zones et des populations les plus vulnérables sur la base d’indicateurs et de critères préétablis</w:t>
      </w:r>
    </w:p>
    <w:p w14:paraId="57F7F3CE" w14:textId="77777777" w:rsidR="00B3490D" w:rsidRPr="0077247B" w:rsidRDefault="6430B736" w:rsidP="00B95BDC">
      <w:pPr>
        <w:pStyle w:val="Prrafodelista"/>
        <w:numPr>
          <w:ilvl w:val="0"/>
          <w:numId w:val="5"/>
        </w:numPr>
        <w:autoSpaceDE w:val="0"/>
        <w:autoSpaceDN w:val="0"/>
        <w:adjustRightInd w:val="0"/>
        <w:spacing w:after="0" w:line="240" w:lineRule="auto"/>
        <w:jc w:val="both"/>
        <w:rPr>
          <w:rFonts w:ascii="Lato" w:hAnsi="Lato" w:cs="Arial"/>
          <w:szCs w:val="24"/>
          <w:lang w:val="fr-SN"/>
        </w:rPr>
      </w:pPr>
      <w:r w:rsidRPr="0077247B">
        <w:rPr>
          <w:rFonts w:ascii="Lato" w:hAnsi="Lato" w:cs="Arial"/>
          <w:szCs w:val="24"/>
          <w:lang w:val="fr-SN"/>
        </w:rPr>
        <w:t>OS2 : Intégration des outils de ciblages par les dispositifs de prévention et de gestion des crises nationaux</w:t>
      </w:r>
    </w:p>
    <w:p w14:paraId="5E511208" w14:textId="77777777" w:rsidR="00D854A1" w:rsidRPr="0077247B" w:rsidRDefault="6430B736" w:rsidP="00B95BDC">
      <w:pPr>
        <w:pStyle w:val="Prrafodelista"/>
        <w:numPr>
          <w:ilvl w:val="0"/>
          <w:numId w:val="5"/>
        </w:numPr>
        <w:autoSpaceDE w:val="0"/>
        <w:autoSpaceDN w:val="0"/>
        <w:adjustRightInd w:val="0"/>
        <w:spacing w:after="0" w:line="240" w:lineRule="auto"/>
        <w:jc w:val="both"/>
        <w:rPr>
          <w:rFonts w:ascii="Lato" w:hAnsi="Lato" w:cs="Arial"/>
          <w:szCs w:val="24"/>
          <w:lang w:val="fr-SN"/>
        </w:rPr>
      </w:pPr>
      <w:r w:rsidRPr="0077247B">
        <w:rPr>
          <w:rFonts w:ascii="Lato" w:hAnsi="Lato" w:cs="Arial"/>
          <w:szCs w:val="24"/>
          <w:lang w:val="fr-SN"/>
        </w:rPr>
        <w:t>OS3 : Amélioration de la diffusion des analyses issues des outils de ciblages à l’intention des éleveurs.</w:t>
      </w:r>
    </w:p>
    <w:p w14:paraId="672DA1D5" w14:textId="77777777" w:rsidR="00D854A1" w:rsidRPr="0077247B" w:rsidRDefault="00D854A1" w:rsidP="00D854A1">
      <w:pPr>
        <w:pStyle w:val="Prrafodelista"/>
        <w:autoSpaceDE w:val="0"/>
        <w:autoSpaceDN w:val="0"/>
        <w:adjustRightInd w:val="0"/>
        <w:spacing w:after="0" w:line="240" w:lineRule="auto"/>
        <w:ind w:left="0"/>
        <w:jc w:val="both"/>
        <w:rPr>
          <w:rFonts w:ascii="Lato" w:hAnsi="Lato" w:cs="Arial"/>
          <w:szCs w:val="24"/>
          <w:lang w:val="fr-SN"/>
        </w:rPr>
      </w:pPr>
    </w:p>
    <w:p w14:paraId="5CA65BEB" w14:textId="3713F695" w:rsidR="00D854A1" w:rsidRPr="0077247B" w:rsidRDefault="6430B736" w:rsidP="6430B736">
      <w:pPr>
        <w:pStyle w:val="NormalWeb"/>
        <w:spacing w:beforeLines="1" w:before="2" w:beforeAutospacing="0" w:afterLines="1" w:after="2" w:afterAutospacing="0"/>
        <w:jc w:val="both"/>
        <w:rPr>
          <w:rFonts w:ascii="Lato" w:hAnsi="Lato" w:cs="Arial"/>
          <w:sz w:val="22"/>
        </w:rPr>
      </w:pPr>
      <w:r w:rsidRPr="0077247B">
        <w:rPr>
          <w:rFonts w:ascii="Lato" w:hAnsi="Lato"/>
          <w:sz w:val="22"/>
        </w:rPr>
        <w:t>En d’autres termes, le projet consiste en la mise en œuvre de travaux de recherche destinés à développer et améliorer des outils de ciblage des populations vulnérables dans les zones pastorales. Ces outils sont basés sur les systèmes d’information géographique, la télédétection et le suivi sur le terrain des stratégies d’adaptation des communauté</w:t>
      </w:r>
      <w:r w:rsidR="00284EAB" w:rsidRPr="0077247B">
        <w:rPr>
          <w:rFonts w:ascii="Lato" w:hAnsi="Lato"/>
          <w:sz w:val="22"/>
        </w:rPr>
        <w:t>s pastorales, développés par Action Contre La Faim</w:t>
      </w:r>
      <w:r w:rsidRPr="0077247B">
        <w:rPr>
          <w:rFonts w:ascii="Lato" w:hAnsi="Lato"/>
          <w:sz w:val="22"/>
        </w:rPr>
        <w:t xml:space="preserve"> et par ses partenaires scientifiques et techniques</w:t>
      </w:r>
      <w:r w:rsidR="00284EAB" w:rsidRPr="0077247B">
        <w:rPr>
          <w:rFonts w:ascii="Lato" w:hAnsi="Lato"/>
          <w:sz w:val="22"/>
        </w:rPr>
        <w:t>.</w:t>
      </w:r>
    </w:p>
    <w:p w14:paraId="752123A7" w14:textId="77777777" w:rsidR="00D854A1" w:rsidRPr="0077247B" w:rsidRDefault="00D854A1" w:rsidP="00D854A1">
      <w:pPr>
        <w:pStyle w:val="Prrafodelista"/>
        <w:autoSpaceDE w:val="0"/>
        <w:autoSpaceDN w:val="0"/>
        <w:adjustRightInd w:val="0"/>
        <w:spacing w:after="0" w:line="240" w:lineRule="auto"/>
        <w:ind w:left="0"/>
        <w:jc w:val="both"/>
        <w:rPr>
          <w:rFonts w:ascii="Lato" w:hAnsi="Lato" w:cs="Arial"/>
          <w:szCs w:val="24"/>
          <w:lang w:val="fr-SN"/>
        </w:rPr>
      </w:pPr>
    </w:p>
    <w:p w14:paraId="1361C358" w14:textId="77777777" w:rsidR="0071739B" w:rsidRPr="0077247B" w:rsidRDefault="0071739B" w:rsidP="00B3490D">
      <w:pPr>
        <w:pStyle w:val="NormalWeb"/>
        <w:spacing w:before="0" w:beforeAutospacing="0" w:after="0" w:afterAutospacing="0"/>
        <w:jc w:val="both"/>
        <w:rPr>
          <w:rFonts w:ascii="Lato" w:hAnsi="Lato" w:cs="Arial"/>
          <w:sz w:val="22"/>
        </w:rPr>
      </w:pPr>
    </w:p>
    <w:p w14:paraId="288FBC3F" w14:textId="77777777" w:rsidR="00B3490D" w:rsidRPr="0077247B" w:rsidRDefault="6430B736" w:rsidP="6430B736">
      <w:pPr>
        <w:pStyle w:val="NormalWeb"/>
        <w:spacing w:before="0" w:beforeAutospacing="0" w:after="0" w:afterAutospacing="0"/>
        <w:jc w:val="both"/>
        <w:rPr>
          <w:rFonts w:ascii="Lato" w:hAnsi="Lato" w:cs="Arial"/>
          <w:sz w:val="22"/>
        </w:rPr>
      </w:pPr>
      <w:r w:rsidRPr="0077247B">
        <w:rPr>
          <w:rFonts w:ascii="Lato" w:hAnsi="Lato" w:cs="Arial"/>
          <w:sz w:val="22"/>
        </w:rPr>
        <w:t>Ce projet a contribué notamment à :</w:t>
      </w:r>
    </w:p>
    <w:p w14:paraId="2D3575FC" w14:textId="77777777" w:rsidR="00A41C7D" w:rsidRPr="00A41C7D" w:rsidRDefault="00A41C7D" w:rsidP="00B3490D">
      <w:pPr>
        <w:pStyle w:val="NormalWeb"/>
        <w:spacing w:before="0" w:beforeAutospacing="0" w:after="0" w:afterAutospacing="0"/>
        <w:jc w:val="both"/>
        <w:rPr>
          <w:rFonts w:ascii="Lato" w:hAnsi="Lato" w:cs="Arial"/>
          <w:sz w:val="8"/>
          <w:szCs w:val="8"/>
        </w:rPr>
      </w:pPr>
    </w:p>
    <w:p w14:paraId="76FC07C1" w14:textId="35D2A683" w:rsidR="00B3490D" w:rsidRPr="0077247B" w:rsidRDefault="6430B736" w:rsidP="00B95BDC">
      <w:pPr>
        <w:pStyle w:val="NormalWeb"/>
        <w:numPr>
          <w:ilvl w:val="0"/>
          <w:numId w:val="6"/>
        </w:numPr>
        <w:spacing w:beforeLines="1" w:before="2" w:beforeAutospacing="0" w:afterLines="1" w:after="2" w:afterAutospacing="0"/>
        <w:jc w:val="both"/>
        <w:rPr>
          <w:rFonts w:ascii="Lato" w:hAnsi="Lato" w:cs="Arial"/>
          <w:sz w:val="22"/>
        </w:rPr>
      </w:pPr>
      <w:r w:rsidRPr="0077247B">
        <w:rPr>
          <w:rFonts w:ascii="Lato" w:hAnsi="Lato" w:cs="Arial"/>
          <w:sz w:val="22"/>
        </w:rPr>
        <w:t xml:space="preserve">Mettre en place un système de surveillance terrain des indicateurs pastoraux dans trois pays du Sahel. </w:t>
      </w:r>
      <w:r w:rsidR="00B9174A" w:rsidRPr="0077247B">
        <w:rPr>
          <w:rFonts w:ascii="Lato" w:hAnsi="Lato" w:cs="Arial"/>
          <w:sz w:val="22"/>
        </w:rPr>
        <w:t>Un</w:t>
      </w:r>
      <w:r w:rsidRPr="0077247B">
        <w:rPr>
          <w:rFonts w:ascii="Lato" w:hAnsi="Lato" w:cs="Arial"/>
          <w:sz w:val="22"/>
        </w:rPr>
        <w:t xml:space="preserve"> bulletin pastoral pour chaque pays</w:t>
      </w:r>
      <w:r w:rsidR="0004621B" w:rsidRPr="0077247B">
        <w:rPr>
          <w:rFonts w:ascii="Lato" w:hAnsi="Lato" w:cs="Arial"/>
          <w:sz w:val="22"/>
        </w:rPr>
        <w:t xml:space="preserve"> est publié mensuellement</w:t>
      </w:r>
      <w:r w:rsidRPr="0077247B">
        <w:rPr>
          <w:rFonts w:ascii="Lato" w:hAnsi="Lato" w:cs="Arial"/>
          <w:sz w:val="22"/>
        </w:rPr>
        <w:t xml:space="preserve">. Pour plus d’information sur les bulletins, voir ( </w:t>
      </w:r>
      <w:hyperlink r:id="rId9">
        <w:r w:rsidRPr="0077247B">
          <w:rPr>
            <w:rStyle w:val="Hipervnculo"/>
            <w:rFonts w:ascii="Lato" w:hAnsi="Lato" w:cs="Arial"/>
            <w:sz w:val="22"/>
          </w:rPr>
          <w:t>http://sigsahel.info/</w:t>
        </w:r>
      </w:hyperlink>
      <w:r w:rsidRPr="0077247B">
        <w:rPr>
          <w:rFonts w:ascii="Lato" w:hAnsi="Lato" w:cs="Arial"/>
          <w:sz w:val="22"/>
        </w:rPr>
        <w:t xml:space="preserve"> )</w:t>
      </w:r>
    </w:p>
    <w:p w14:paraId="3DC274B2" w14:textId="77777777" w:rsidR="009A7556" w:rsidRDefault="009A7556" w:rsidP="009A7556">
      <w:pPr>
        <w:pStyle w:val="NormalWeb"/>
        <w:spacing w:beforeLines="1" w:before="2" w:beforeAutospacing="0" w:afterLines="1" w:after="2" w:afterAutospacing="0"/>
        <w:ind w:left="720"/>
        <w:jc w:val="both"/>
        <w:rPr>
          <w:rFonts w:ascii="Lato" w:hAnsi="Lato" w:cs="Arial"/>
        </w:rPr>
      </w:pPr>
    </w:p>
    <w:p w14:paraId="6C698E4C" w14:textId="23EE7DA5" w:rsidR="00D53E4E" w:rsidRPr="0077247B" w:rsidRDefault="6430B736" w:rsidP="00B95BDC">
      <w:pPr>
        <w:pStyle w:val="NormalWeb"/>
        <w:numPr>
          <w:ilvl w:val="0"/>
          <w:numId w:val="6"/>
        </w:numPr>
        <w:spacing w:beforeLines="1" w:before="2" w:beforeAutospacing="0" w:afterLines="1" w:after="2" w:afterAutospacing="0"/>
        <w:jc w:val="both"/>
        <w:rPr>
          <w:rFonts w:ascii="Lato" w:hAnsi="Lato" w:cs="Arial"/>
          <w:sz w:val="22"/>
        </w:rPr>
      </w:pPr>
      <w:r w:rsidRPr="0077247B">
        <w:rPr>
          <w:rFonts w:ascii="Lato" w:hAnsi="Lato" w:cs="Arial"/>
          <w:sz w:val="22"/>
        </w:rPr>
        <w:t xml:space="preserve">Mettre en place un système de surveillance satellitaire sur </w:t>
      </w:r>
      <w:r w:rsidR="00B52691" w:rsidRPr="0077247B">
        <w:rPr>
          <w:rFonts w:ascii="Lato" w:hAnsi="Lato" w:cs="Arial"/>
          <w:sz w:val="22"/>
        </w:rPr>
        <w:t>toute la région du</w:t>
      </w:r>
      <w:r w:rsidRPr="0077247B">
        <w:rPr>
          <w:rFonts w:ascii="Lato" w:hAnsi="Lato" w:cs="Arial"/>
          <w:sz w:val="22"/>
        </w:rPr>
        <w:t xml:space="preserve"> Sahel. Une analyse de biomasse est faite une fois par année à la fin de la saison des pluies pour chaque pays et une analyse globale pour voir les anomalies de biomasse. </w:t>
      </w:r>
      <w:r w:rsidR="00B9174A" w:rsidRPr="0077247B">
        <w:rPr>
          <w:rFonts w:ascii="Lato" w:hAnsi="Lato" w:cs="Arial"/>
          <w:sz w:val="22"/>
        </w:rPr>
        <w:t>Une</w:t>
      </w:r>
      <w:r w:rsidRPr="0077247B">
        <w:rPr>
          <w:rFonts w:ascii="Lato" w:hAnsi="Lato" w:cs="Arial"/>
          <w:sz w:val="22"/>
        </w:rPr>
        <w:t xml:space="preserve"> analyse des eaux de surfaces est </w:t>
      </w:r>
      <w:r w:rsidR="00284EAB" w:rsidRPr="0077247B">
        <w:rPr>
          <w:rFonts w:ascii="Lato" w:hAnsi="Lato" w:cs="Arial"/>
          <w:sz w:val="22"/>
        </w:rPr>
        <w:t>aussi faite chaque trimestre</w:t>
      </w:r>
      <w:r w:rsidRPr="0077247B">
        <w:rPr>
          <w:rFonts w:ascii="Lato" w:hAnsi="Lato" w:cs="Arial"/>
          <w:sz w:val="22"/>
        </w:rPr>
        <w:t xml:space="preserve">. Elle permet de voir si les mares tarissent plus vite que la normale. Voir ( </w:t>
      </w:r>
      <w:hyperlink r:id="rId10">
        <w:r w:rsidRPr="0077247B">
          <w:rPr>
            <w:rStyle w:val="Hipervnculo"/>
            <w:rFonts w:ascii="Lato" w:hAnsi="Lato" w:cs="Arial"/>
            <w:sz w:val="22"/>
          </w:rPr>
          <w:t>http://sigsahel.info/</w:t>
        </w:r>
      </w:hyperlink>
      <w:r w:rsidRPr="0077247B">
        <w:rPr>
          <w:rFonts w:ascii="Lato" w:hAnsi="Lato" w:cs="Arial"/>
          <w:sz w:val="22"/>
        </w:rPr>
        <w:t xml:space="preserve"> )</w:t>
      </w:r>
    </w:p>
    <w:p w14:paraId="0F56DEE3" w14:textId="37DACACF" w:rsidR="00284EAB" w:rsidRPr="0077247B" w:rsidRDefault="00284EAB" w:rsidP="00284EAB">
      <w:pPr>
        <w:pStyle w:val="NormalWeb"/>
        <w:spacing w:beforeLines="1" w:before="2" w:beforeAutospacing="0" w:afterLines="1" w:after="2" w:afterAutospacing="0"/>
        <w:jc w:val="both"/>
        <w:rPr>
          <w:rFonts w:ascii="Lato" w:hAnsi="Lato" w:cs="Arial"/>
          <w:sz w:val="22"/>
        </w:rPr>
      </w:pPr>
    </w:p>
    <w:p w14:paraId="4D1F3715" w14:textId="77777777" w:rsidR="00802611" w:rsidRPr="0077247B" w:rsidRDefault="00802611" w:rsidP="00B95BDC">
      <w:pPr>
        <w:pStyle w:val="NormalWeb"/>
        <w:numPr>
          <w:ilvl w:val="0"/>
          <w:numId w:val="6"/>
        </w:numPr>
        <w:spacing w:beforeLines="1" w:before="2" w:beforeAutospacing="0" w:afterLines="1" w:after="2" w:afterAutospacing="0"/>
        <w:jc w:val="both"/>
        <w:rPr>
          <w:rFonts w:ascii="Lato" w:hAnsi="Lato" w:cs="Arial"/>
          <w:sz w:val="22"/>
        </w:rPr>
      </w:pPr>
      <w:r w:rsidRPr="0077247B">
        <w:rPr>
          <w:rFonts w:ascii="Lato" w:hAnsi="Lato" w:cs="Arial"/>
          <w:sz w:val="22"/>
        </w:rPr>
        <w:t>Mettre en place une plateforme (</w:t>
      </w:r>
      <w:hyperlink r:id="rId11">
        <w:r w:rsidRPr="0077247B">
          <w:rPr>
            <w:rStyle w:val="Hipervnculo"/>
            <w:rFonts w:ascii="Lato" w:hAnsi="Lato" w:cs="Arial"/>
            <w:sz w:val="22"/>
          </w:rPr>
          <w:t>http://geosahel.info/Choosemap.aspx</w:t>
        </w:r>
      </w:hyperlink>
      <w:r w:rsidRPr="0077247B">
        <w:rPr>
          <w:rFonts w:ascii="Lato" w:hAnsi="Lato" w:cs="Arial"/>
          <w:sz w:val="22"/>
        </w:rPr>
        <w:t xml:space="preserve"> ) de gestion et cartographie des données de terrain et la télédétection. Elle a pour but d’exploiter une multitude de données, y compris : indicateurs nutritionnels, eau / assainissement, enquêtes sur la sécurité alimentaire et données démographiques entre autres.</w:t>
      </w:r>
    </w:p>
    <w:p w14:paraId="2884E116" w14:textId="77777777" w:rsidR="00D53E4E" w:rsidRPr="0077247B" w:rsidRDefault="00D53E4E" w:rsidP="00D53E4E">
      <w:pPr>
        <w:pStyle w:val="NormalWeb"/>
        <w:spacing w:beforeLines="1" w:before="2" w:beforeAutospacing="0" w:afterLines="1" w:after="2" w:afterAutospacing="0"/>
        <w:ind w:left="720"/>
        <w:jc w:val="both"/>
        <w:rPr>
          <w:rFonts w:ascii="Lato" w:hAnsi="Lato" w:cs="Arial"/>
          <w:sz w:val="22"/>
        </w:rPr>
      </w:pPr>
    </w:p>
    <w:p w14:paraId="0CBBDCFE" w14:textId="77777777" w:rsidR="009A7556" w:rsidRPr="0077247B" w:rsidRDefault="6430B736" w:rsidP="00B95BDC">
      <w:pPr>
        <w:pStyle w:val="NormalWeb"/>
        <w:numPr>
          <w:ilvl w:val="0"/>
          <w:numId w:val="6"/>
        </w:numPr>
        <w:spacing w:beforeLines="1" w:before="2" w:beforeAutospacing="0" w:afterLines="1" w:after="2" w:afterAutospacing="0"/>
        <w:jc w:val="both"/>
        <w:rPr>
          <w:rFonts w:ascii="Lato" w:hAnsi="Lato" w:cs="Arial"/>
          <w:sz w:val="22"/>
        </w:rPr>
      </w:pPr>
      <w:r w:rsidRPr="0077247B">
        <w:rPr>
          <w:rFonts w:ascii="Lato" w:hAnsi="Lato" w:cs="Arial"/>
          <w:sz w:val="22"/>
        </w:rPr>
        <w:t>Promouvoir le savoir traditionnel des communautés pastorales ainsi que les stratégies innovantes pour réduire les risques.</w:t>
      </w:r>
    </w:p>
    <w:p w14:paraId="1E19A124" w14:textId="77777777" w:rsidR="009A7556" w:rsidRPr="0077247B" w:rsidRDefault="009A7556" w:rsidP="009A7556">
      <w:pPr>
        <w:pStyle w:val="NormalWeb"/>
        <w:spacing w:beforeLines="1" w:before="2" w:beforeAutospacing="0" w:afterLines="1" w:after="2" w:afterAutospacing="0"/>
        <w:ind w:left="720"/>
        <w:jc w:val="both"/>
        <w:rPr>
          <w:rFonts w:ascii="Lato" w:hAnsi="Lato" w:cs="Arial"/>
          <w:sz w:val="22"/>
        </w:rPr>
      </w:pPr>
    </w:p>
    <w:p w14:paraId="5847A3A4" w14:textId="268AB90E" w:rsidR="009A7556" w:rsidRPr="0077247B" w:rsidRDefault="6430B736" w:rsidP="00B95BDC">
      <w:pPr>
        <w:pStyle w:val="NormalWeb"/>
        <w:numPr>
          <w:ilvl w:val="0"/>
          <w:numId w:val="6"/>
        </w:numPr>
        <w:spacing w:beforeLines="1" w:before="2" w:beforeAutospacing="0" w:afterLines="1" w:after="2" w:afterAutospacing="0"/>
        <w:jc w:val="both"/>
        <w:rPr>
          <w:rFonts w:ascii="Lato" w:hAnsi="Lato" w:cs="Arial"/>
          <w:sz w:val="22"/>
        </w:rPr>
      </w:pPr>
      <w:r w:rsidRPr="0077247B">
        <w:rPr>
          <w:rFonts w:ascii="Lato" w:hAnsi="Lato" w:cs="Arial"/>
          <w:sz w:val="22"/>
        </w:rPr>
        <w:t>Ancrer les politiques publiques et les interventions dans les réalités pastorales locales (ex. intégration des outils de ciblage dans les dispositifs de prévention et</w:t>
      </w:r>
      <w:r w:rsidR="00284EAB" w:rsidRPr="0077247B">
        <w:rPr>
          <w:rFonts w:ascii="Lato" w:hAnsi="Lato" w:cs="Arial"/>
          <w:sz w:val="22"/>
        </w:rPr>
        <w:t xml:space="preserve"> de gestion des crises nationales</w:t>
      </w:r>
      <w:r w:rsidRPr="0077247B">
        <w:rPr>
          <w:rFonts w:ascii="Lato" w:hAnsi="Lato" w:cs="Arial"/>
          <w:sz w:val="22"/>
        </w:rPr>
        <w:t>).</w:t>
      </w:r>
    </w:p>
    <w:p w14:paraId="4F5DA1F2" w14:textId="77777777" w:rsidR="009A7556" w:rsidRPr="0077247B" w:rsidRDefault="009A7556" w:rsidP="009A7556">
      <w:pPr>
        <w:pStyle w:val="NormalWeb"/>
        <w:spacing w:beforeLines="1" w:before="2" w:beforeAutospacing="0" w:afterLines="1" w:after="2" w:afterAutospacing="0"/>
        <w:jc w:val="both"/>
        <w:rPr>
          <w:rFonts w:ascii="Lato" w:hAnsi="Lato" w:cs="Arial"/>
          <w:sz w:val="22"/>
        </w:rPr>
      </w:pPr>
    </w:p>
    <w:p w14:paraId="561A92CF" w14:textId="67EDC5E9" w:rsidR="009A7556" w:rsidRPr="0077247B" w:rsidRDefault="002E4B73" w:rsidP="00B95BDC">
      <w:pPr>
        <w:pStyle w:val="NormalWeb"/>
        <w:numPr>
          <w:ilvl w:val="0"/>
          <w:numId w:val="6"/>
        </w:numPr>
        <w:spacing w:beforeLines="1" w:before="2" w:beforeAutospacing="0" w:afterLines="1" w:after="2" w:afterAutospacing="0"/>
        <w:jc w:val="both"/>
        <w:rPr>
          <w:rFonts w:ascii="Lato" w:hAnsi="Lato" w:cs="Arial"/>
          <w:sz w:val="22"/>
        </w:rPr>
      </w:pPr>
      <w:r w:rsidRPr="0077247B">
        <w:rPr>
          <w:rFonts w:ascii="Lato" w:hAnsi="Lato" w:cs="Arial"/>
          <w:sz w:val="22"/>
        </w:rPr>
        <w:t xml:space="preserve">Contribuer </w:t>
      </w:r>
      <w:r w:rsidR="6430B736" w:rsidRPr="0077247B">
        <w:rPr>
          <w:rFonts w:ascii="Lato" w:hAnsi="Lato" w:cs="Arial"/>
          <w:sz w:val="22"/>
        </w:rPr>
        <w:t>à la coordination et à l’harmonisation des cadres d’analyse en Afrique de l’ouest.</w:t>
      </w:r>
    </w:p>
    <w:p w14:paraId="547EFD7E" w14:textId="77777777" w:rsidR="009A7556" w:rsidRPr="0077247B" w:rsidRDefault="009A7556" w:rsidP="009A7556">
      <w:pPr>
        <w:pStyle w:val="NormalWeb"/>
        <w:spacing w:beforeLines="1" w:before="2" w:beforeAutospacing="0" w:afterLines="1" w:after="2" w:afterAutospacing="0"/>
        <w:jc w:val="both"/>
        <w:rPr>
          <w:rFonts w:ascii="Lato" w:hAnsi="Lato" w:cs="Arial"/>
          <w:sz w:val="22"/>
        </w:rPr>
      </w:pPr>
    </w:p>
    <w:p w14:paraId="26CFB300" w14:textId="77777777" w:rsidR="009A7556" w:rsidRPr="0077247B" w:rsidRDefault="6430B736" w:rsidP="00B95BDC">
      <w:pPr>
        <w:pStyle w:val="NormalWeb"/>
        <w:numPr>
          <w:ilvl w:val="0"/>
          <w:numId w:val="6"/>
        </w:numPr>
        <w:spacing w:beforeLines="1" w:before="2" w:beforeAutospacing="0" w:afterLines="1" w:after="2" w:afterAutospacing="0"/>
        <w:jc w:val="both"/>
        <w:rPr>
          <w:rFonts w:ascii="Lato" w:hAnsi="Lato" w:cs="Arial"/>
          <w:sz w:val="22"/>
        </w:rPr>
      </w:pPr>
      <w:r w:rsidRPr="0077247B">
        <w:rPr>
          <w:rFonts w:ascii="Lato" w:hAnsi="Lato" w:cs="Arial"/>
          <w:sz w:val="22"/>
        </w:rPr>
        <w:t>Améliorer la compréhension des perceptions locales par rapport au changement climatique.</w:t>
      </w:r>
    </w:p>
    <w:p w14:paraId="53794199" w14:textId="16D62ADA" w:rsidR="00D53E4E" w:rsidRPr="0077247B" w:rsidRDefault="00D53E4E" w:rsidP="6430B736">
      <w:pPr>
        <w:pStyle w:val="NormalWeb"/>
        <w:spacing w:beforeLines="1" w:before="2" w:beforeAutospacing="0" w:afterLines="1" w:after="2" w:afterAutospacing="0"/>
        <w:ind w:left="360"/>
        <w:jc w:val="both"/>
        <w:rPr>
          <w:rFonts w:ascii="Lato" w:hAnsi="Lato" w:cs="Arial"/>
          <w:sz w:val="22"/>
        </w:rPr>
      </w:pPr>
    </w:p>
    <w:p w14:paraId="54E2D463" w14:textId="1F96E152" w:rsidR="00B72C32" w:rsidRPr="0077247B" w:rsidRDefault="6430B736" w:rsidP="6430B736">
      <w:pPr>
        <w:pStyle w:val="NormalWeb"/>
        <w:spacing w:beforeLines="1" w:before="2" w:beforeAutospacing="0" w:afterLines="1" w:after="2" w:afterAutospacing="0"/>
        <w:jc w:val="both"/>
        <w:rPr>
          <w:rFonts w:ascii="Lato" w:hAnsi="Lato" w:cs="Arial"/>
          <w:sz w:val="22"/>
        </w:rPr>
      </w:pPr>
      <w:r w:rsidRPr="0077247B">
        <w:rPr>
          <w:rFonts w:ascii="Lato" w:hAnsi="Lato" w:cs="Arial"/>
          <w:sz w:val="22"/>
        </w:rPr>
        <w:t>Pour plus d’information sur le projet, voir le site www.sigsahel.info </w:t>
      </w:r>
    </w:p>
    <w:p w14:paraId="1CFAC963" w14:textId="77777777" w:rsidR="00432BAE" w:rsidRDefault="00432BAE" w:rsidP="00E01C6C">
      <w:pPr>
        <w:pStyle w:val="NormalWeb"/>
        <w:spacing w:beforeLines="1" w:before="2" w:beforeAutospacing="0" w:afterLines="1" w:after="2" w:afterAutospacing="0"/>
        <w:jc w:val="both"/>
        <w:rPr>
          <w:rFonts w:ascii="Lato" w:hAnsi="Lato" w:cs="Arial"/>
        </w:rPr>
      </w:pPr>
    </w:p>
    <w:p w14:paraId="5C0C9243" w14:textId="77777777" w:rsidR="00627249" w:rsidRPr="0077247B" w:rsidRDefault="6430B736" w:rsidP="00627249">
      <w:pPr>
        <w:pStyle w:val="Ttulo1"/>
        <w:shd w:val="clear" w:color="auto" w:fill="0070C0"/>
        <w:rPr>
          <w:sz w:val="28"/>
          <w:szCs w:val="28"/>
        </w:rPr>
      </w:pPr>
      <w:r w:rsidRPr="0077247B">
        <w:rPr>
          <w:sz w:val="28"/>
          <w:szCs w:val="28"/>
        </w:rPr>
        <w:t>Objectifs de l’evaluation</w:t>
      </w:r>
    </w:p>
    <w:p w14:paraId="6953F020" w14:textId="77777777" w:rsidR="0051141B" w:rsidRDefault="0051141B" w:rsidP="0051141B"/>
    <w:p w14:paraId="542FE905" w14:textId="77777777" w:rsidR="0051141B" w:rsidRPr="0077247B" w:rsidRDefault="6430B736" w:rsidP="0051141B">
      <w:pPr>
        <w:rPr>
          <w:rFonts w:ascii="Lato" w:hAnsi="Lato"/>
        </w:rPr>
      </w:pPr>
      <w:r w:rsidRPr="0077247B">
        <w:rPr>
          <w:rFonts w:ascii="Lato" w:hAnsi="Lato"/>
        </w:rPr>
        <w:t>Les objectifs de cette évaluation sont les suivants :</w:t>
      </w:r>
    </w:p>
    <w:p w14:paraId="4D0B4626" w14:textId="77777777" w:rsidR="0051141B" w:rsidRPr="0077247B" w:rsidRDefault="0051141B" w:rsidP="0051141B">
      <w:pPr>
        <w:rPr>
          <w:rFonts w:ascii="Lato" w:hAnsi="Lato"/>
        </w:rPr>
      </w:pPr>
    </w:p>
    <w:p w14:paraId="448EF7C5" w14:textId="05A364D8" w:rsidR="006068F5" w:rsidRPr="0077247B" w:rsidRDefault="6430B736" w:rsidP="00B95BDC">
      <w:pPr>
        <w:numPr>
          <w:ilvl w:val="0"/>
          <w:numId w:val="7"/>
        </w:numPr>
        <w:rPr>
          <w:rFonts w:ascii="Lato" w:hAnsi="Lato"/>
        </w:rPr>
      </w:pPr>
      <w:r w:rsidRPr="0077247B">
        <w:rPr>
          <w:rFonts w:ascii="Lato" w:hAnsi="Lato"/>
        </w:rPr>
        <w:t>Faire un diagnosti</w:t>
      </w:r>
      <w:r w:rsidR="008319A7" w:rsidRPr="0077247B">
        <w:rPr>
          <w:rFonts w:ascii="Lato" w:hAnsi="Lato"/>
        </w:rPr>
        <w:t>c</w:t>
      </w:r>
      <w:r w:rsidRPr="0077247B">
        <w:rPr>
          <w:rFonts w:ascii="Lato" w:hAnsi="Lato"/>
        </w:rPr>
        <w:t xml:space="preserve"> du système de surveillance terrain</w:t>
      </w:r>
      <w:r w:rsidR="008319A7" w:rsidRPr="0077247B">
        <w:rPr>
          <w:rFonts w:ascii="Lato" w:hAnsi="Lato"/>
        </w:rPr>
        <w:t>, c</w:t>
      </w:r>
      <w:r w:rsidRPr="0077247B">
        <w:rPr>
          <w:rFonts w:ascii="Lato" w:hAnsi="Lato"/>
        </w:rPr>
        <w:t>’est-à-dire évaluer la pertinence du système de collecte des données mise en place</w:t>
      </w:r>
      <w:r w:rsidR="008319A7" w:rsidRPr="0077247B">
        <w:rPr>
          <w:rFonts w:ascii="Lato" w:hAnsi="Lato"/>
        </w:rPr>
        <w:t> :</w:t>
      </w:r>
      <w:r w:rsidRPr="0077247B">
        <w:rPr>
          <w:rFonts w:ascii="Lato" w:hAnsi="Lato"/>
        </w:rPr>
        <w:t xml:space="preserve"> </w:t>
      </w:r>
      <w:r w:rsidR="00100115" w:rsidRPr="0077247B">
        <w:rPr>
          <w:rFonts w:ascii="Lato" w:hAnsi="Lato"/>
        </w:rPr>
        <w:t>Proposition d’amélioration si nécessaire.</w:t>
      </w:r>
    </w:p>
    <w:p w14:paraId="5519AA25" w14:textId="66A3BFC2" w:rsidR="6430B736" w:rsidRPr="0077247B" w:rsidRDefault="008319A7" w:rsidP="00B95BDC">
      <w:pPr>
        <w:numPr>
          <w:ilvl w:val="0"/>
          <w:numId w:val="7"/>
        </w:numPr>
        <w:rPr>
          <w:rFonts w:ascii="Lato" w:hAnsi="Lato"/>
        </w:rPr>
      </w:pPr>
      <w:r w:rsidRPr="0077247B">
        <w:rPr>
          <w:rFonts w:ascii="Lato" w:hAnsi="Lato"/>
        </w:rPr>
        <w:t>Identifier l</w:t>
      </w:r>
      <w:r w:rsidR="6430B736" w:rsidRPr="0077247B">
        <w:rPr>
          <w:rFonts w:ascii="Lato" w:hAnsi="Lato"/>
        </w:rPr>
        <w:t xml:space="preserve">es faiblesses et </w:t>
      </w:r>
      <w:r w:rsidRPr="0077247B">
        <w:rPr>
          <w:rFonts w:ascii="Lato" w:hAnsi="Lato"/>
        </w:rPr>
        <w:t>l</w:t>
      </w:r>
      <w:r w:rsidR="6430B736" w:rsidRPr="0077247B">
        <w:rPr>
          <w:rFonts w:ascii="Lato" w:hAnsi="Lato"/>
        </w:rPr>
        <w:t>es forces et en particulier la relation entre A</w:t>
      </w:r>
      <w:r w:rsidR="00340FFE" w:rsidRPr="0077247B">
        <w:rPr>
          <w:rFonts w:ascii="Lato" w:hAnsi="Lato"/>
        </w:rPr>
        <w:t>ction Contre La Faim</w:t>
      </w:r>
      <w:r w:rsidR="6430B736" w:rsidRPr="0077247B">
        <w:rPr>
          <w:rFonts w:ascii="Lato" w:hAnsi="Lato"/>
        </w:rPr>
        <w:t xml:space="preserve"> et ses partenaires de mise en œuvre du projet surveillance pastorale</w:t>
      </w:r>
      <w:r w:rsidR="006E0D89" w:rsidRPr="0077247B">
        <w:rPr>
          <w:rFonts w:ascii="Lato" w:hAnsi="Lato"/>
        </w:rPr>
        <w:t>.</w:t>
      </w:r>
    </w:p>
    <w:p w14:paraId="19309547" w14:textId="1E660486" w:rsidR="6430B736" w:rsidRPr="0077247B" w:rsidRDefault="6430B736" w:rsidP="00B95BDC">
      <w:pPr>
        <w:numPr>
          <w:ilvl w:val="0"/>
          <w:numId w:val="7"/>
        </w:numPr>
        <w:rPr>
          <w:rFonts w:ascii="Lato" w:hAnsi="Lato"/>
        </w:rPr>
      </w:pPr>
      <w:r w:rsidRPr="0077247B">
        <w:rPr>
          <w:rFonts w:ascii="Lato" w:hAnsi="Lato"/>
        </w:rPr>
        <w:t xml:space="preserve">Analyse des résultats attendus et </w:t>
      </w:r>
      <w:r w:rsidR="006E0D89" w:rsidRPr="0077247B">
        <w:rPr>
          <w:rFonts w:ascii="Lato" w:hAnsi="Lato"/>
        </w:rPr>
        <w:t>impacts.</w:t>
      </w:r>
    </w:p>
    <w:p w14:paraId="6EA00928" w14:textId="47DA7D62" w:rsidR="003C3A5F" w:rsidRPr="0077247B" w:rsidRDefault="6430B736" w:rsidP="00B95BDC">
      <w:pPr>
        <w:numPr>
          <w:ilvl w:val="0"/>
          <w:numId w:val="7"/>
        </w:numPr>
        <w:rPr>
          <w:rFonts w:ascii="Lato" w:hAnsi="Lato"/>
        </w:rPr>
      </w:pPr>
      <w:r w:rsidRPr="0077247B">
        <w:rPr>
          <w:rFonts w:ascii="Lato" w:hAnsi="Lato"/>
        </w:rPr>
        <w:t>Analyse des canaux de partage d’information sur le projet</w:t>
      </w:r>
      <w:r w:rsidR="006E0D89" w:rsidRPr="0077247B">
        <w:rPr>
          <w:rFonts w:ascii="Lato" w:hAnsi="Lato"/>
        </w:rPr>
        <w:t>.</w:t>
      </w:r>
    </w:p>
    <w:p w14:paraId="06FEBFD0" w14:textId="3EFB8AB3" w:rsidR="0051141B" w:rsidRPr="0077247B" w:rsidRDefault="6430B736" w:rsidP="00B95BDC">
      <w:pPr>
        <w:numPr>
          <w:ilvl w:val="0"/>
          <w:numId w:val="7"/>
        </w:numPr>
        <w:rPr>
          <w:rFonts w:ascii="Lato" w:hAnsi="Lato"/>
        </w:rPr>
      </w:pPr>
      <w:r w:rsidRPr="0077247B">
        <w:rPr>
          <w:rFonts w:ascii="Lato" w:hAnsi="Lato"/>
        </w:rPr>
        <w:t>Recommandations</w:t>
      </w:r>
      <w:r w:rsidR="006E0D89" w:rsidRPr="0077247B">
        <w:rPr>
          <w:rFonts w:ascii="Lato" w:hAnsi="Lato"/>
        </w:rPr>
        <w:t>.</w:t>
      </w:r>
    </w:p>
    <w:p w14:paraId="76113765" w14:textId="77777777" w:rsidR="00B3490D" w:rsidRPr="00413738" w:rsidRDefault="00B3490D" w:rsidP="00FD14CF">
      <w:pPr>
        <w:spacing w:before="0"/>
        <w:rPr>
          <w:rFonts w:ascii="Lato" w:hAnsi="Lato"/>
          <w:sz w:val="24"/>
          <w:szCs w:val="24"/>
        </w:rPr>
      </w:pPr>
    </w:p>
    <w:p w14:paraId="0D871DAC" w14:textId="77777777" w:rsidR="0038195F" w:rsidRPr="0077247B" w:rsidRDefault="6430B736" w:rsidP="00192EEB">
      <w:pPr>
        <w:pStyle w:val="Ttulo1"/>
        <w:shd w:val="clear" w:color="auto" w:fill="0070C0"/>
        <w:rPr>
          <w:sz w:val="28"/>
          <w:szCs w:val="28"/>
        </w:rPr>
      </w:pPr>
      <w:r w:rsidRPr="0077247B">
        <w:rPr>
          <w:sz w:val="28"/>
          <w:szCs w:val="28"/>
        </w:rPr>
        <w:t>Lieu et durée</w:t>
      </w:r>
    </w:p>
    <w:p w14:paraId="1CD86FDB" w14:textId="77777777" w:rsidR="005C762F" w:rsidRDefault="005C762F" w:rsidP="00A04C28">
      <w:pPr>
        <w:spacing w:before="0"/>
      </w:pPr>
    </w:p>
    <w:p w14:paraId="138A0C41" w14:textId="01EF8431" w:rsidR="0038195F" w:rsidRPr="0077247B" w:rsidRDefault="6430B736" w:rsidP="00A04C28">
      <w:pPr>
        <w:spacing w:before="0"/>
        <w:rPr>
          <w:rFonts w:ascii="Lato" w:hAnsi="Lato"/>
        </w:rPr>
      </w:pPr>
      <w:r w:rsidRPr="0077247B">
        <w:rPr>
          <w:rFonts w:ascii="Lato" w:hAnsi="Lato"/>
          <w:u w:val="single"/>
        </w:rPr>
        <w:t>Lieu </w:t>
      </w:r>
      <w:r w:rsidRPr="0077247B">
        <w:rPr>
          <w:rFonts w:ascii="Lato" w:hAnsi="Lato"/>
        </w:rPr>
        <w:t xml:space="preserve">: </w:t>
      </w:r>
      <w:r w:rsidR="00031697" w:rsidRPr="0077247B">
        <w:rPr>
          <w:rFonts w:ascii="Lato" w:hAnsi="Lato"/>
        </w:rPr>
        <w:t>Dakar,</w:t>
      </w:r>
      <w:r w:rsidR="0081631E" w:rsidRPr="0077247B">
        <w:rPr>
          <w:rFonts w:ascii="Lato" w:hAnsi="Lato"/>
        </w:rPr>
        <w:t xml:space="preserve"> capital du Sénégal </w:t>
      </w:r>
      <w:r w:rsidRPr="0077247B">
        <w:rPr>
          <w:rFonts w:ascii="Lato" w:hAnsi="Lato"/>
        </w:rPr>
        <w:t>avec possibilité de d</w:t>
      </w:r>
      <w:r w:rsidR="00BD49C7" w:rsidRPr="0077247B">
        <w:rPr>
          <w:rFonts w:ascii="Lato" w:hAnsi="Lato"/>
        </w:rPr>
        <w:t>é</w:t>
      </w:r>
      <w:r w:rsidRPr="0077247B">
        <w:rPr>
          <w:rFonts w:ascii="Lato" w:hAnsi="Lato"/>
        </w:rPr>
        <w:t xml:space="preserve">placement sur </w:t>
      </w:r>
      <w:r w:rsidR="00327AA7" w:rsidRPr="0077247B">
        <w:rPr>
          <w:rFonts w:ascii="Lato" w:hAnsi="Lato"/>
        </w:rPr>
        <w:t>les pays du projet (</w:t>
      </w:r>
      <w:r w:rsidRPr="0077247B">
        <w:rPr>
          <w:rFonts w:ascii="Lato" w:hAnsi="Lato"/>
        </w:rPr>
        <w:t>Burkina Faso, Niger ou Mali</w:t>
      </w:r>
      <w:r w:rsidR="00327AA7" w:rsidRPr="0077247B">
        <w:rPr>
          <w:rFonts w:ascii="Lato" w:hAnsi="Lato"/>
        </w:rPr>
        <w:t>)</w:t>
      </w:r>
    </w:p>
    <w:p w14:paraId="536D14C0" w14:textId="7E8D925E" w:rsidR="005C762F" w:rsidRPr="0077247B" w:rsidRDefault="6430B736" w:rsidP="6430B736">
      <w:pPr>
        <w:spacing w:before="0"/>
        <w:rPr>
          <w:rFonts w:ascii="Lato" w:hAnsi="Lato"/>
        </w:rPr>
      </w:pPr>
      <w:r w:rsidRPr="0077247B">
        <w:rPr>
          <w:rFonts w:ascii="Lato" w:hAnsi="Lato"/>
          <w:u w:val="single"/>
        </w:rPr>
        <w:t>Durée Période de travail</w:t>
      </w:r>
      <w:r w:rsidRPr="0077247B">
        <w:rPr>
          <w:rFonts w:ascii="Lato" w:hAnsi="Lato"/>
        </w:rPr>
        <w:t> : 1mois</w:t>
      </w:r>
      <w:r w:rsidR="00A400AE" w:rsidRPr="0077247B">
        <w:rPr>
          <w:rFonts w:ascii="Lato" w:hAnsi="Lato"/>
        </w:rPr>
        <w:t xml:space="preserve"> </w:t>
      </w:r>
      <w:r w:rsidR="00D731D3" w:rsidRPr="0077247B">
        <w:rPr>
          <w:rFonts w:ascii="Lato" w:hAnsi="Lato"/>
        </w:rPr>
        <w:t>du 01 Novembre 2017 au 01 Décembre 2017.</w:t>
      </w:r>
    </w:p>
    <w:p w14:paraId="1A2D9BF8" w14:textId="6CC38B28" w:rsidR="005C762F" w:rsidRDefault="005C762F" w:rsidP="6430B736">
      <w:pPr>
        <w:spacing w:before="0"/>
      </w:pPr>
    </w:p>
    <w:p w14:paraId="3ADA054A" w14:textId="77777777" w:rsidR="00640FFF" w:rsidRDefault="00640FFF" w:rsidP="00FD14CF">
      <w:pPr>
        <w:spacing w:before="0"/>
      </w:pPr>
    </w:p>
    <w:p w14:paraId="6690456B" w14:textId="365380A1" w:rsidR="0098794A" w:rsidRPr="0077247B" w:rsidRDefault="6430B736" w:rsidP="6430B736">
      <w:pPr>
        <w:pStyle w:val="Ttulo1"/>
        <w:shd w:val="clear" w:color="auto" w:fill="0070C0"/>
        <w:rPr>
          <w:sz w:val="28"/>
          <w:szCs w:val="28"/>
        </w:rPr>
      </w:pPr>
      <w:r w:rsidRPr="0077247B">
        <w:rPr>
          <w:sz w:val="28"/>
          <w:szCs w:val="28"/>
        </w:rPr>
        <w:t>resulats attendus</w:t>
      </w:r>
    </w:p>
    <w:p w14:paraId="508B24B3" w14:textId="7AABD4D9" w:rsidR="008D7451" w:rsidRDefault="008D7451" w:rsidP="008D7451">
      <w:pPr>
        <w:spacing w:before="0"/>
        <w:ind w:left="720"/>
      </w:pPr>
    </w:p>
    <w:p w14:paraId="2D118BBC" w14:textId="26FF119C" w:rsidR="00792A35" w:rsidRPr="0077247B" w:rsidRDefault="00792A35" w:rsidP="008D7451">
      <w:pPr>
        <w:spacing w:before="0"/>
        <w:ind w:left="720"/>
        <w:rPr>
          <w:rFonts w:ascii="Lato" w:hAnsi="Lato"/>
        </w:rPr>
      </w:pPr>
      <w:r w:rsidRPr="0077247B">
        <w:rPr>
          <w:rFonts w:ascii="Lato" w:hAnsi="Lato"/>
        </w:rPr>
        <w:t>La langue requise pour effectuer l’évaluation est le français et les résultats attendus ci-dessous seront également rédigés en français :</w:t>
      </w:r>
    </w:p>
    <w:p w14:paraId="4F8585A5" w14:textId="77777777" w:rsidR="00792A35" w:rsidRDefault="00792A35" w:rsidP="008D7451">
      <w:pPr>
        <w:spacing w:before="0"/>
        <w:ind w:left="720"/>
      </w:pPr>
    </w:p>
    <w:p w14:paraId="445EC76B" w14:textId="6892531B" w:rsidR="6430B736" w:rsidRPr="0077247B" w:rsidRDefault="6430B736" w:rsidP="00B95BDC">
      <w:pPr>
        <w:numPr>
          <w:ilvl w:val="0"/>
          <w:numId w:val="8"/>
        </w:numPr>
        <w:spacing w:before="0"/>
        <w:rPr>
          <w:rFonts w:ascii="Lato" w:hAnsi="Lato"/>
        </w:rPr>
      </w:pPr>
      <w:r w:rsidRPr="0077247B">
        <w:rPr>
          <w:rFonts w:ascii="Lato" w:hAnsi="Lato"/>
        </w:rPr>
        <w:t>Revue de lit</w:t>
      </w:r>
      <w:r w:rsidR="00407CBE" w:rsidRPr="0077247B">
        <w:rPr>
          <w:rFonts w:ascii="Lato" w:hAnsi="Lato"/>
        </w:rPr>
        <w:t>té</w:t>
      </w:r>
      <w:r w:rsidRPr="0077247B">
        <w:rPr>
          <w:rFonts w:ascii="Lato" w:hAnsi="Lato"/>
        </w:rPr>
        <w:t>rature sur la surveillance/alerte précoce</w:t>
      </w:r>
    </w:p>
    <w:p w14:paraId="47C4180D" w14:textId="0060785B" w:rsidR="007540BB" w:rsidRPr="0077247B" w:rsidRDefault="6430B736" w:rsidP="00B95BDC">
      <w:pPr>
        <w:numPr>
          <w:ilvl w:val="0"/>
          <w:numId w:val="8"/>
        </w:numPr>
        <w:spacing w:before="0"/>
        <w:rPr>
          <w:rFonts w:ascii="Lato" w:hAnsi="Lato"/>
        </w:rPr>
      </w:pPr>
      <w:r w:rsidRPr="0077247B">
        <w:rPr>
          <w:rFonts w:ascii="Lato" w:hAnsi="Lato"/>
        </w:rPr>
        <w:t>Résumé des entretiens et groupes de discussion</w:t>
      </w:r>
    </w:p>
    <w:p w14:paraId="2EF5DE9F" w14:textId="1E7C35E1" w:rsidR="6430B736" w:rsidRPr="0077247B" w:rsidRDefault="6430B736" w:rsidP="00B95BDC">
      <w:pPr>
        <w:numPr>
          <w:ilvl w:val="0"/>
          <w:numId w:val="8"/>
        </w:numPr>
        <w:spacing w:before="0"/>
        <w:rPr>
          <w:rFonts w:ascii="Lato" w:hAnsi="Lato"/>
          <w:lang w:val="en-US"/>
        </w:rPr>
      </w:pPr>
      <w:r w:rsidRPr="0077247B">
        <w:rPr>
          <w:rFonts w:ascii="Lato" w:hAnsi="Lato"/>
          <w:lang w:val="en-US"/>
        </w:rPr>
        <w:t xml:space="preserve">Rapport final </w:t>
      </w:r>
    </w:p>
    <w:p w14:paraId="7ED4863E" w14:textId="2BF5589C" w:rsidR="00964934" w:rsidRPr="00A72250" w:rsidRDefault="00964934" w:rsidP="6430B736">
      <w:pPr>
        <w:spacing w:before="0"/>
        <w:rPr>
          <w:lang w:val="fr-SN"/>
        </w:rPr>
      </w:pPr>
    </w:p>
    <w:p w14:paraId="3A2EFE1F" w14:textId="77777777" w:rsidR="0040795F" w:rsidRPr="0077247B" w:rsidRDefault="6430B736" w:rsidP="001F5980">
      <w:pPr>
        <w:pStyle w:val="Ttulo1"/>
        <w:shd w:val="clear" w:color="auto" w:fill="0070C0"/>
        <w:rPr>
          <w:sz w:val="28"/>
          <w:szCs w:val="28"/>
        </w:rPr>
      </w:pPr>
      <w:r w:rsidRPr="0077247B">
        <w:rPr>
          <w:sz w:val="28"/>
          <w:szCs w:val="28"/>
        </w:rPr>
        <w:t>Profil du consultant</w:t>
      </w:r>
    </w:p>
    <w:p w14:paraId="045046A6" w14:textId="77777777" w:rsidR="008D7451" w:rsidRDefault="008D7451" w:rsidP="008D7451">
      <w:pPr>
        <w:pStyle w:val="Prrafodelista"/>
        <w:spacing w:after="0" w:line="240" w:lineRule="auto"/>
        <w:jc w:val="both"/>
        <w:rPr>
          <w:lang w:val="fr-FR"/>
        </w:rPr>
      </w:pPr>
    </w:p>
    <w:p w14:paraId="37D7C002" w14:textId="42A9B9F8" w:rsidR="001F5980" w:rsidRPr="0077247B" w:rsidRDefault="6430B736" w:rsidP="0077247B">
      <w:pPr>
        <w:numPr>
          <w:ilvl w:val="0"/>
          <w:numId w:val="8"/>
        </w:numPr>
        <w:spacing w:before="0"/>
        <w:rPr>
          <w:rFonts w:ascii="Lato" w:hAnsi="Lato"/>
        </w:rPr>
      </w:pPr>
      <w:r w:rsidRPr="0077247B">
        <w:rPr>
          <w:rFonts w:ascii="Lato" w:hAnsi="Lato"/>
        </w:rPr>
        <w:t>Connaissance des pays du Sahel</w:t>
      </w:r>
    </w:p>
    <w:p w14:paraId="6613E207" w14:textId="2D4139A6" w:rsidR="6430B736" w:rsidRPr="0077247B" w:rsidRDefault="6430B736" w:rsidP="0077247B">
      <w:pPr>
        <w:numPr>
          <w:ilvl w:val="0"/>
          <w:numId w:val="8"/>
        </w:numPr>
        <w:spacing w:before="0"/>
        <w:rPr>
          <w:rFonts w:ascii="Lato" w:hAnsi="Lato"/>
        </w:rPr>
      </w:pPr>
      <w:r w:rsidRPr="0077247B">
        <w:rPr>
          <w:rFonts w:ascii="Lato" w:hAnsi="Lato"/>
        </w:rPr>
        <w:t>Connaissance du milieu pastoral</w:t>
      </w:r>
    </w:p>
    <w:p w14:paraId="0967E1A3" w14:textId="59E52A2A" w:rsidR="6430B736" w:rsidRPr="0077247B" w:rsidRDefault="6430B736" w:rsidP="0077247B">
      <w:pPr>
        <w:numPr>
          <w:ilvl w:val="0"/>
          <w:numId w:val="8"/>
        </w:numPr>
        <w:spacing w:before="0"/>
        <w:rPr>
          <w:rFonts w:ascii="Lato" w:hAnsi="Lato"/>
        </w:rPr>
      </w:pPr>
      <w:r w:rsidRPr="0077247B">
        <w:rPr>
          <w:rFonts w:ascii="Lato" w:hAnsi="Lato"/>
        </w:rPr>
        <w:t>Expérience en évaluation des systèmes d'information et/ou systèmes de surveillance</w:t>
      </w:r>
    </w:p>
    <w:p w14:paraId="655359B4" w14:textId="32BE7650" w:rsidR="00B156F3" w:rsidRPr="0077247B" w:rsidRDefault="6430B736" w:rsidP="0077247B">
      <w:pPr>
        <w:numPr>
          <w:ilvl w:val="0"/>
          <w:numId w:val="8"/>
        </w:numPr>
        <w:spacing w:before="0"/>
        <w:rPr>
          <w:rFonts w:ascii="Lato" w:hAnsi="Lato"/>
        </w:rPr>
      </w:pPr>
      <w:r w:rsidRPr="0077247B">
        <w:rPr>
          <w:rFonts w:ascii="Lato" w:hAnsi="Lato"/>
        </w:rPr>
        <w:t xml:space="preserve">Connaissance des systèmes d'information géographiques et télédétection </w:t>
      </w:r>
    </w:p>
    <w:p w14:paraId="49A52A54" w14:textId="489C07B4" w:rsidR="00B156F3" w:rsidRPr="0077247B" w:rsidRDefault="6430B736" w:rsidP="0077247B">
      <w:pPr>
        <w:numPr>
          <w:ilvl w:val="0"/>
          <w:numId w:val="8"/>
        </w:numPr>
        <w:spacing w:before="0"/>
        <w:rPr>
          <w:rFonts w:ascii="Lato" w:hAnsi="Lato"/>
        </w:rPr>
      </w:pPr>
      <w:r w:rsidRPr="0077247B">
        <w:rPr>
          <w:rFonts w:ascii="Lato" w:hAnsi="Lato"/>
        </w:rPr>
        <w:t>Langues : Français et Anglais</w:t>
      </w:r>
    </w:p>
    <w:p w14:paraId="24E06F2A" w14:textId="77777777" w:rsidR="008D7451" w:rsidRPr="00FD14CF" w:rsidRDefault="008D7451" w:rsidP="008D7451">
      <w:pPr>
        <w:pStyle w:val="Prrafodelista"/>
        <w:spacing w:after="0" w:line="240" w:lineRule="auto"/>
        <w:jc w:val="both"/>
        <w:rPr>
          <w:lang w:val="fr-FR"/>
        </w:rPr>
      </w:pPr>
    </w:p>
    <w:p w14:paraId="51ED4723" w14:textId="1A0F0A05" w:rsidR="00C64469" w:rsidRPr="0077247B" w:rsidRDefault="6430B736" w:rsidP="6430B736">
      <w:pPr>
        <w:pStyle w:val="Ttulo1"/>
        <w:shd w:val="clear" w:color="auto" w:fill="0070C0"/>
        <w:rPr>
          <w:sz w:val="28"/>
          <w:szCs w:val="28"/>
        </w:rPr>
      </w:pPr>
      <w:r w:rsidRPr="0077247B">
        <w:rPr>
          <w:sz w:val="28"/>
          <w:szCs w:val="28"/>
        </w:rPr>
        <w:t>prise en charge ET LOGISTIQUE</w:t>
      </w:r>
    </w:p>
    <w:p w14:paraId="2D94D335" w14:textId="77777777" w:rsidR="00837379" w:rsidRDefault="00837379" w:rsidP="00837379">
      <w:pPr>
        <w:pStyle w:val="Prrafodelista"/>
      </w:pPr>
    </w:p>
    <w:p w14:paraId="2443D4EE" w14:textId="5D3DF961" w:rsidR="00A73111" w:rsidRPr="0077247B" w:rsidRDefault="24BBC4E3" w:rsidP="0077247B">
      <w:pPr>
        <w:numPr>
          <w:ilvl w:val="0"/>
          <w:numId w:val="8"/>
        </w:numPr>
        <w:spacing w:before="0"/>
        <w:rPr>
          <w:rFonts w:ascii="Lato" w:hAnsi="Lato"/>
        </w:rPr>
      </w:pPr>
      <w:r w:rsidRPr="0077247B">
        <w:rPr>
          <w:rFonts w:ascii="Lato" w:hAnsi="Lato"/>
        </w:rPr>
        <w:t xml:space="preserve">Le candidat doit </w:t>
      </w:r>
      <w:r w:rsidR="00E717A0" w:rsidRPr="0077247B">
        <w:rPr>
          <w:rFonts w:ascii="Lato" w:hAnsi="Lato"/>
        </w:rPr>
        <w:t>ê</w:t>
      </w:r>
      <w:r w:rsidRPr="0077247B">
        <w:rPr>
          <w:rFonts w:ascii="Lato" w:hAnsi="Lato"/>
        </w:rPr>
        <w:t>tre sur place</w:t>
      </w:r>
      <w:r w:rsidR="008D7451" w:rsidRPr="0077247B">
        <w:rPr>
          <w:rFonts w:ascii="Lato" w:hAnsi="Lato"/>
        </w:rPr>
        <w:t xml:space="preserve"> </w:t>
      </w:r>
      <w:r w:rsidR="00794E22" w:rsidRPr="0077247B">
        <w:rPr>
          <w:rFonts w:ascii="Lato" w:hAnsi="Lato"/>
        </w:rPr>
        <w:t>(Dakar - Sénégal)</w:t>
      </w:r>
      <w:r w:rsidRPr="0077247B">
        <w:rPr>
          <w:rFonts w:ascii="Lato" w:hAnsi="Lato"/>
        </w:rPr>
        <w:t xml:space="preserve">. </w:t>
      </w:r>
      <w:r w:rsidR="00A73111" w:rsidRPr="0077247B">
        <w:rPr>
          <w:rFonts w:ascii="Lato" w:hAnsi="Lato"/>
        </w:rPr>
        <w:t>Les frais qui seront à la charge du consultant sont les suivants (non exhaustif et à définir par le consultant</w:t>
      </w:r>
      <w:r w:rsidR="00D72639" w:rsidRPr="0077247B">
        <w:rPr>
          <w:rFonts w:ascii="Lato" w:hAnsi="Lato"/>
        </w:rPr>
        <w:t>):</w:t>
      </w:r>
    </w:p>
    <w:p w14:paraId="6C96BE50" w14:textId="74035ADC" w:rsidR="000414D7" w:rsidRPr="0077247B" w:rsidRDefault="000414D7" w:rsidP="00B95BDC">
      <w:pPr>
        <w:numPr>
          <w:ilvl w:val="0"/>
          <w:numId w:val="12"/>
        </w:numPr>
        <w:spacing w:before="0"/>
        <w:contextualSpacing/>
        <w:rPr>
          <w:rFonts w:ascii="Lato" w:hAnsi="Lato"/>
        </w:rPr>
      </w:pPr>
      <w:r w:rsidRPr="0077247B">
        <w:rPr>
          <w:rFonts w:ascii="Lato" w:hAnsi="Lato"/>
        </w:rPr>
        <w:t>Visa pour entrer dans le pays (si cela est nécessaire)</w:t>
      </w:r>
    </w:p>
    <w:p w14:paraId="6692F1E4" w14:textId="77777777" w:rsidR="00EF557B" w:rsidRDefault="000414D7" w:rsidP="00B95BDC">
      <w:pPr>
        <w:numPr>
          <w:ilvl w:val="0"/>
          <w:numId w:val="12"/>
        </w:numPr>
        <w:spacing w:before="0"/>
        <w:contextualSpacing/>
        <w:rPr>
          <w:rFonts w:ascii="Lato" w:hAnsi="Lato"/>
        </w:rPr>
      </w:pPr>
      <w:r w:rsidRPr="0077247B">
        <w:rPr>
          <w:rFonts w:ascii="Lato" w:hAnsi="Lato"/>
        </w:rPr>
        <w:t xml:space="preserve">Visa interne (si cela est nécessaire) mais les démarches seront </w:t>
      </w:r>
      <w:r w:rsidR="005C7D69" w:rsidRPr="0077247B">
        <w:rPr>
          <w:rFonts w:ascii="Lato" w:hAnsi="Lato"/>
        </w:rPr>
        <w:t>gérées</w:t>
      </w:r>
      <w:r w:rsidRPr="0077247B">
        <w:rPr>
          <w:rFonts w:ascii="Lato" w:hAnsi="Lato"/>
        </w:rPr>
        <w:t xml:space="preserve"> par Action Contre la Faim</w:t>
      </w:r>
    </w:p>
    <w:p w14:paraId="24B541B7" w14:textId="22405D6D" w:rsidR="000414D7" w:rsidRPr="0077247B" w:rsidRDefault="00EF557B" w:rsidP="00B95BDC">
      <w:pPr>
        <w:numPr>
          <w:ilvl w:val="0"/>
          <w:numId w:val="12"/>
        </w:numPr>
        <w:spacing w:before="0"/>
        <w:contextualSpacing/>
        <w:rPr>
          <w:rFonts w:ascii="Lato" w:hAnsi="Lato"/>
        </w:rPr>
      </w:pPr>
      <w:r>
        <w:rPr>
          <w:rFonts w:ascii="Lato" w:hAnsi="Lato"/>
        </w:rPr>
        <w:t>Transport international</w:t>
      </w:r>
      <w:r w:rsidR="00487B08">
        <w:rPr>
          <w:rFonts w:ascii="Lato" w:hAnsi="Lato"/>
        </w:rPr>
        <w:t xml:space="preserve"> jusqu’au Sénégal,</w:t>
      </w:r>
      <w:r>
        <w:rPr>
          <w:rFonts w:ascii="Lato" w:hAnsi="Lato"/>
        </w:rPr>
        <w:t xml:space="preserve"> si nécessaire</w:t>
      </w:r>
      <w:r w:rsidR="000414D7" w:rsidRPr="0077247B">
        <w:rPr>
          <w:rFonts w:ascii="Lato" w:hAnsi="Lato"/>
        </w:rPr>
        <w:t xml:space="preserve"> </w:t>
      </w:r>
    </w:p>
    <w:p w14:paraId="594C8647" w14:textId="15179B8B" w:rsidR="00A73111" w:rsidRPr="0077247B" w:rsidRDefault="00A73111" w:rsidP="00B95BDC">
      <w:pPr>
        <w:numPr>
          <w:ilvl w:val="0"/>
          <w:numId w:val="12"/>
        </w:numPr>
        <w:spacing w:before="0"/>
        <w:contextualSpacing/>
        <w:rPr>
          <w:rFonts w:ascii="Lato" w:hAnsi="Lato"/>
        </w:rPr>
      </w:pPr>
      <w:r w:rsidRPr="0077247B">
        <w:rPr>
          <w:rFonts w:ascii="Lato" w:hAnsi="Lato"/>
        </w:rPr>
        <w:t>Transport</w:t>
      </w:r>
      <w:r w:rsidR="00487B08">
        <w:rPr>
          <w:rFonts w:ascii="Lato" w:hAnsi="Lato"/>
        </w:rPr>
        <w:t xml:space="preserve"> local</w:t>
      </w:r>
      <w:r w:rsidRPr="0077247B">
        <w:rPr>
          <w:rFonts w:ascii="Lato" w:hAnsi="Lato"/>
        </w:rPr>
        <w:t xml:space="preserve"> et autres frais logistiques</w:t>
      </w:r>
      <w:r w:rsidR="000414D7" w:rsidRPr="0077247B">
        <w:rPr>
          <w:rFonts w:ascii="Lato" w:hAnsi="Lato"/>
        </w:rPr>
        <w:t xml:space="preserve"> à Dakar</w:t>
      </w:r>
      <w:r w:rsidR="005C7D69" w:rsidRPr="0077247B">
        <w:rPr>
          <w:rFonts w:ascii="Lato" w:hAnsi="Lato"/>
        </w:rPr>
        <w:t xml:space="preserve"> </w:t>
      </w:r>
    </w:p>
    <w:p w14:paraId="67C82722" w14:textId="0578FF96" w:rsidR="00A73111" w:rsidRPr="0077247B" w:rsidRDefault="00A73111" w:rsidP="00B95BDC">
      <w:pPr>
        <w:numPr>
          <w:ilvl w:val="0"/>
          <w:numId w:val="12"/>
        </w:numPr>
        <w:spacing w:before="0"/>
        <w:contextualSpacing/>
        <w:rPr>
          <w:rFonts w:ascii="Lato" w:hAnsi="Lato"/>
        </w:rPr>
      </w:pPr>
      <w:r w:rsidRPr="0077247B">
        <w:rPr>
          <w:rFonts w:ascii="Lato" w:hAnsi="Lato"/>
        </w:rPr>
        <w:t xml:space="preserve">Frais de restauration </w:t>
      </w:r>
      <w:r w:rsidR="000414D7" w:rsidRPr="0077247B">
        <w:rPr>
          <w:rFonts w:ascii="Lato" w:hAnsi="Lato"/>
        </w:rPr>
        <w:t>et frais de vie à Dakar</w:t>
      </w:r>
    </w:p>
    <w:p w14:paraId="04923F49" w14:textId="66939D31" w:rsidR="00A73111" w:rsidRPr="0077247B" w:rsidRDefault="00A73111" w:rsidP="00B95BDC">
      <w:pPr>
        <w:numPr>
          <w:ilvl w:val="0"/>
          <w:numId w:val="12"/>
        </w:numPr>
        <w:spacing w:before="0"/>
        <w:contextualSpacing/>
        <w:rPr>
          <w:rFonts w:ascii="Lato" w:hAnsi="Lato"/>
        </w:rPr>
      </w:pPr>
      <w:r w:rsidRPr="0077247B">
        <w:rPr>
          <w:rFonts w:ascii="Lato" w:hAnsi="Lato"/>
        </w:rPr>
        <w:t>Frais de communication locale (recharges de téléphone)</w:t>
      </w:r>
    </w:p>
    <w:p w14:paraId="480259CF" w14:textId="2AD5859F" w:rsidR="000414D7" w:rsidRPr="0077247B" w:rsidRDefault="000414D7" w:rsidP="00B95BDC">
      <w:pPr>
        <w:numPr>
          <w:ilvl w:val="0"/>
          <w:numId w:val="12"/>
        </w:numPr>
        <w:spacing w:before="0"/>
        <w:contextualSpacing/>
        <w:rPr>
          <w:rFonts w:ascii="Lato" w:hAnsi="Lato"/>
        </w:rPr>
      </w:pPr>
      <w:r w:rsidRPr="0077247B">
        <w:rPr>
          <w:rFonts w:ascii="Lato" w:hAnsi="Lato"/>
        </w:rPr>
        <w:t>Ordinateur Portable</w:t>
      </w:r>
    </w:p>
    <w:p w14:paraId="799297A0" w14:textId="62F3E243" w:rsidR="00A73111" w:rsidRPr="0077247B" w:rsidRDefault="00A73111" w:rsidP="00B95BDC">
      <w:pPr>
        <w:numPr>
          <w:ilvl w:val="0"/>
          <w:numId w:val="12"/>
        </w:numPr>
        <w:spacing w:before="0"/>
        <w:contextualSpacing/>
        <w:rPr>
          <w:rFonts w:ascii="Lato" w:hAnsi="Lato"/>
        </w:rPr>
      </w:pPr>
      <w:r w:rsidRPr="0077247B">
        <w:rPr>
          <w:rFonts w:ascii="Lato" w:hAnsi="Lato"/>
        </w:rPr>
        <w:t>Fournitures et frais de reprographie nécessaire</w:t>
      </w:r>
      <w:r w:rsidR="00EF557B">
        <w:rPr>
          <w:rFonts w:ascii="Lato" w:hAnsi="Lato"/>
        </w:rPr>
        <w:t>s</w:t>
      </w:r>
      <w:r w:rsidRPr="0077247B">
        <w:rPr>
          <w:rFonts w:ascii="Lato" w:hAnsi="Lato"/>
        </w:rPr>
        <w:t xml:space="preserve"> à la réalisation de l´enquête terrain</w:t>
      </w:r>
    </w:p>
    <w:p w14:paraId="07CFD99A" w14:textId="00341ABA" w:rsidR="00A73111" w:rsidRPr="0077247B" w:rsidRDefault="00A73111" w:rsidP="00B95BDC">
      <w:pPr>
        <w:numPr>
          <w:ilvl w:val="0"/>
          <w:numId w:val="12"/>
        </w:numPr>
        <w:spacing w:before="0"/>
        <w:contextualSpacing/>
        <w:rPr>
          <w:rFonts w:ascii="Lato" w:hAnsi="Lato"/>
        </w:rPr>
      </w:pPr>
      <w:r w:rsidRPr="0077247B">
        <w:rPr>
          <w:rFonts w:ascii="Lato" w:hAnsi="Lato"/>
        </w:rPr>
        <w:t>Eventuels honoraires de l’équipe</w:t>
      </w:r>
      <w:r w:rsidR="000414D7" w:rsidRPr="0077247B">
        <w:rPr>
          <w:rFonts w:ascii="Lato" w:hAnsi="Lato"/>
        </w:rPr>
        <w:t xml:space="preserve"> d’</w:t>
      </w:r>
      <w:r w:rsidR="005C7D69" w:rsidRPr="0077247B">
        <w:rPr>
          <w:rFonts w:ascii="Lato" w:hAnsi="Lato"/>
        </w:rPr>
        <w:t>interprète</w:t>
      </w:r>
      <w:r w:rsidR="000414D7" w:rsidRPr="0077247B">
        <w:rPr>
          <w:rFonts w:ascii="Lato" w:hAnsi="Lato"/>
        </w:rPr>
        <w:t> / traducteur</w:t>
      </w:r>
    </w:p>
    <w:p w14:paraId="4BDBA1D1" w14:textId="250F0CD8" w:rsidR="00A73111" w:rsidRPr="0077247B" w:rsidRDefault="00A73111" w:rsidP="00B95BDC">
      <w:pPr>
        <w:numPr>
          <w:ilvl w:val="0"/>
          <w:numId w:val="12"/>
        </w:numPr>
        <w:spacing w:before="0"/>
        <w:contextualSpacing/>
        <w:rPr>
          <w:rFonts w:ascii="Lato" w:hAnsi="Lato"/>
        </w:rPr>
      </w:pPr>
      <w:r w:rsidRPr="0077247B">
        <w:rPr>
          <w:rFonts w:ascii="Lato" w:hAnsi="Lato"/>
        </w:rPr>
        <w:t>Assurance médicale et personnelle pendant toute la durée de l’étude et pour toute l’équipe de consultation</w:t>
      </w:r>
      <w:r w:rsidR="005C7D69" w:rsidRPr="0077247B">
        <w:rPr>
          <w:rFonts w:ascii="Lato" w:hAnsi="Lato"/>
        </w:rPr>
        <w:t xml:space="preserve"> pendant la mission de consultance.</w:t>
      </w:r>
      <w:r w:rsidRPr="0077247B">
        <w:rPr>
          <w:rFonts w:ascii="Lato" w:hAnsi="Lato"/>
        </w:rPr>
        <w:t xml:space="preserve"> </w:t>
      </w:r>
    </w:p>
    <w:p w14:paraId="43DBA398" w14:textId="3A8A2265" w:rsidR="00A73111" w:rsidRPr="0077247B" w:rsidRDefault="00A73111" w:rsidP="00B95BDC">
      <w:pPr>
        <w:numPr>
          <w:ilvl w:val="0"/>
          <w:numId w:val="12"/>
        </w:numPr>
        <w:spacing w:before="0"/>
        <w:contextualSpacing/>
        <w:rPr>
          <w:rFonts w:ascii="Lato" w:hAnsi="Lato"/>
        </w:rPr>
      </w:pPr>
      <w:r w:rsidRPr="0077247B">
        <w:rPr>
          <w:rFonts w:ascii="Lato" w:hAnsi="Lato"/>
        </w:rPr>
        <w:t>Autres, à préciser</w:t>
      </w:r>
    </w:p>
    <w:p w14:paraId="60564F30" w14:textId="7CBDDCDB" w:rsidR="00D72639" w:rsidRPr="0077247B" w:rsidRDefault="00D72639" w:rsidP="00D72639">
      <w:pPr>
        <w:spacing w:before="0"/>
        <w:contextualSpacing/>
        <w:rPr>
          <w:rFonts w:ascii="Lato" w:hAnsi="Lato"/>
        </w:rPr>
      </w:pPr>
    </w:p>
    <w:p w14:paraId="6B71FEAC" w14:textId="4FFE9D0A" w:rsidR="00A73111" w:rsidRPr="0077247B" w:rsidRDefault="00D731D3" w:rsidP="00B95BDC">
      <w:pPr>
        <w:pStyle w:val="Prrafodelista"/>
        <w:numPr>
          <w:ilvl w:val="0"/>
          <w:numId w:val="9"/>
        </w:numPr>
        <w:rPr>
          <w:rFonts w:ascii="Lato" w:hAnsi="Lato"/>
        </w:rPr>
      </w:pPr>
      <w:r w:rsidRPr="0077247B">
        <w:rPr>
          <w:rFonts w:ascii="Lato" w:hAnsi="Lato"/>
        </w:rPr>
        <w:t xml:space="preserve">De </w:t>
      </w:r>
      <w:r w:rsidR="009F4D38" w:rsidRPr="0077247B">
        <w:rPr>
          <w:rFonts w:ascii="Lato" w:hAnsi="Lato"/>
        </w:rPr>
        <w:t>même, si</w:t>
      </w:r>
      <w:r w:rsidR="00D72639" w:rsidRPr="0077247B">
        <w:rPr>
          <w:rFonts w:ascii="Lato" w:hAnsi="Lato"/>
        </w:rPr>
        <w:t xml:space="preserve"> Action Contre la Faim juge</w:t>
      </w:r>
      <w:r w:rsidR="00D72639" w:rsidRPr="0077247B">
        <w:rPr>
          <w:rFonts w:ascii="Lato" w:hAnsi="Lato"/>
          <w:lang w:val="fr-FR"/>
        </w:rPr>
        <w:t xml:space="preserve"> qu’une</w:t>
      </w:r>
      <w:r w:rsidR="00D72639" w:rsidRPr="0077247B">
        <w:rPr>
          <w:rFonts w:ascii="Lato" w:hAnsi="Lato"/>
        </w:rPr>
        <w:t xml:space="preserve"> mission</w:t>
      </w:r>
      <w:r w:rsidR="00D72639" w:rsidRPr="0077247B">
        <w:rPr>
          <w:rFonts w:ascii="Lato" w:hAnsi="Lato"/>
          <w:lang w:val="fr-FR"/>
        </w:rPr>
        <w:t xml:space="preserve"> dans les régions</w:t>
      </w:r>
      <w:r w:rsidR="00D72639" w:rsidRPr="0077247B">
        <w:rPr>
          <w:rFonts w:ascii="Lato" w:hAnsi="Lato"/>
        </w:rPr>
        <w:t xml:space="preserve"> est </w:t>
      </w:r>
      <w:r w:rsidR="001E015E" w:rsidRPr="0077247B">
        <w:rPr>
          <w:rFonts w:ascii="Lato" w:hAnsi="Lato"/>
        </w:rPr>
        <w:t>necessaire</w:t>
      </w:r>
      <w:r w:rsidR="00D72639" w:rsidRPr="0077247B">
        <w:rPr>
          <w:rFonts w:ascii="Lato" w:hAnsi="Lato"/>
        </w:rPr>
        <w:t xml:space="preserve"> et entre dans le cadre de </w:t>
      </w:r>
      <w:r w:rsidR="00BC5B19" w:rsidRPr="0077247B">
        <w:rPr>
          <w:rFonts w:ascii="Lato" w:hAnsi="Lato"/>
        </w:rPr>
        <w:t>evaluation</w:t>
      </w:r>
      <w:r w:rsidR="001E015E" w:rsidRPr="0077247B">
        <w:rPr>
          <w:rFonts w:ascii="Lato" w:hAnsi="Lato"/>
        </w:rPr>
        <w:t>, les</w:t>
      </w:r>
      <w:r w:rsidR="00D72639" w:rsidRPr="0077247B">
        <w:rPr>
          <w:rFonts w:ascii="Lato" w:hAnsi="Lato"/>
        </w:rPr>
        <w:t xml:space="preserve"> frais de voyage (Billet Dakar – Pays du projet, logement, </w:t>
      </w:r>
      <w:r w:rsidR="00487B08">
        <w:rPr>
          <w:rFonts w:ascii="Lato" w:hAnsi="Lato"/>
        </w:rPr>
        <w:t>frais de subsistance</w:t>
      </w:r>
      <w:r w:rsidR="00D72639" w:rsidRPr="0077247B">
        <w:rPr>
          <w:rFonts w:ascii="Lato" w:hAnsi="Lato"/>
        </w:rPr>
        <w:t>) et visa seront payés par Action Contre La Faim.</w:t>
      </w:r>
    </w:p>
    <w:p w14:paraId="62747DAD" w14:textId="3A5DA784" w:rsidR="005C7D69" w:rsidRPr="0077247B" w:rsidRDefault="005C7D69" w:rsidP="005C7D69">
      <w:pPr>
        <w:spacing w:after="60"/>
        <w:rPr>
          <w:rFonts w:ascii="Lato" w:hAnsi="Lato"/>
        </w:rPr>
      </w:pPr>
      <w:r w:rsidRPr="0077247B">
        <w:rPr>
          <w:rFonts w:ascii="Lato" w:hAnsi="Lato"/>
        </w:rPr>
        <w:t>Le/a consultant/e devra toujours respecter les règles de sécurité en vigueur pour le personnel ACF-E en s´engageant par écrit à cet effet, et recevra un briefing sécurité au démarrage de l´étude.</w:t>
      </w:r>
    </w:p>
    <w:p w14:paraId="7946AF63" w14:textId="0D961BAE" w:rsidR="00A400AE" w:rsidRDefault="00A400AE" w:rsidP="00A400AE"/>
    <w:p w14:paraId="16CEE26F" w14:textId="4C79161B" w:rsidR="00C64469" w:rsidRPr="0077247B" w:rsidRDefault="00A67F34" w:rsidP="001F5980">
      <w:pPr>
        <w:pStyle w:val="Ttulo1"/>
        <w:shd w:val="clear" w:color="auto" w:fill="0070C0"/>
        <w:rPr>
          <w:sz w:val="28"/>
          <w:szCs w:val="28"/>
        </w:rPr>
      </w:pPr>
      <w:r w:rsidRPr="0077247B">
        <w:rPr>
          <w:sz w:val="28"/>
          <w:szCs w:val="28"/>
        </w:rPr>
        <w:t xml:space="preserve"> PAIEMENt</w:t>
      </w:r>
    </w:p>
    <w:p w14:paraId="597A3F92" w14:textId="77777777" w:rsidR="008D7451" w:rsidRDefault="008D7451" w:rsidP="00E01C6C">
      <w:pPr>
        <w:spacing w:before="0"/>
      </w:pPr>
    </w:p>
    <w:p w14:paraId="6A1B699A" w14:textId="70653AC3" w:rsidR="00903DFD" w:rsidRDefault="6430B736" w:rsidP="0077247B">
      <w:pPr>
        <w:spacing w:after="60"/>
        <w:rPr>
          <w:rFonts w:ascii="Lato" w:hAnsi="Lato"/>
        </w:rPr>
      </w:pPr>
      <w:r w:rsidRPr="0077247B">
        <w:rPr>
          <w:rFonts w:ascii="Lato" w:hAnsi="Lato"/>
        </w:rPr>
        <w:t>Le consultant sera payé uniquement sur la base du montant défini et accordé dans son contrat avec A</w:t>
      </w:r>
      <w:r w:rsidR="00760EB3" w:rsidRPr="0077247B">
        <w:rPr>
          <w:rFonts w:ascii="Lato" w:hAnsi="Lato"/>
        </w:rPr>
        <w:t>ction Contre La Faim</w:t>
      </w:r>
      <w:r w:rsidRPr="0077247B">
        <w:rPr>
          <w:rFonts w:ascii="Lato" w:hAnsi="Lato"/>
        </w:rPr>
        <w:t>. Aucun autre frais ne sera payé au consultant outre ceux cons</w:t>
      </w:r>
      <w:bookmarkStart w:id="1" w:name="_GoBack"/>
      <w:bookmarkEnd w:id="1"/>
      <w:r w:rsidRPr="0077247B">
        <w:rPr>
          <w:rFonts w:ascii="Lato" w:hAnsi="Lato"/>
        </w:rPr>
        <w:t xml:space="preserve">entis sur la base de son offre. Le paiement de sa prestation sera réalisé en </w:t>
      </w:r>
      <w:r w:rsidR="00EA2513" w:rsidRPr="0077247B">
        <w:rPr>
          <w:rFonts w:ascii="Lato" w:hAnsi="Lato"/>
        </w:rPr>
        <w:t>trois</w:t>
      </w:r>
      <w:r w:rsidRPr="0077247B">
        <w:rPr>
          <w:rFonts w:ascii="Lato" w:hAnsi="Lato"/>
        </w:rPr>
        <w:t xml:space="preserve"> tranches : </w:t>
      </w:r>
      <w:r w:rsidR="00EA2513" w:rsidRPr="0077247B">
        <w:rPr>
          <w:rFonts w:ascii="Lato" w:hAnsi="Lato"/>
        </w:rPr>
        <w:t>30% à la signature du contrat</w:t>
      </w:r>
      <w:r w:rsidR="008D7451" w:rsidRPr="0077247B">
        <w:rPr>
          <w:rFonts w:ascii="Lato" w:hAnsi="Lato"/>
        </w:rPr>
        <w:t xml:space="preserve"> </w:t>
      </w:r>
      <w:r w:rsidR="00EA2513" w:rsidRPr="0077247B">
        <w:rPr>
          <w:rFonts w:ascii="Lato" w:hAnsi="Lato"/>
        </w:rPr>
        <w:t>/ 30% après la réception du draft de rapport d’évaluation</w:t>
      </w:r>
      <w:r w:rsidR="008D7451" w:rsidRPr="0077247B">
        <w:rPr>
          <w:rFonts w:ascii="Lato" w:hAnsi="Lato"/>
        </w:rPr>
        <w:t xml:space="preserve"> </w:t>
      </w:r>
      <w:r w:rsidR="00EA2513" w:rsidRPr="0077247B">
        <w:rPr>
          <w:rFonts w:ascii="Lato" w:hAnsi="Lato"/>
        </w:rPr>
        <w:t xml:space="preserve">/ 40% après la validation </w:t>
      </w:r>
      <w:r w:rsidR="008D7451" w:rsidRPr="0077247B">
        <w:rPr>
          <w:rFonts w:ascii="Lato" w:hAnsi="Lato"/>
        </w:rPr>
        <w:t xml:space="preserve">du </w:t>
      </w:r>
      <w:r w:rsidR="00EA2513" w:rsidRPr="0077247B">
        <w:rPr>
          <w:rFonts w:ascii="Lato" w:hAnsi="Lato"/>
        </w:rPr>
        <w:t>rapport final. Le consultant peut décider qu’on lui paye les 100% après la validation du rapport final.</w:t>
      </w:r>
    </w:p>
    <w:p w14:paraId="768C3430" w14:textId="77777777" w:rsidR="0077247B" w:rsidRDefault="0077247B" w:rsidP="0077247B">
      <w:pPr>
        <w:spacing w:after="60"/>
      </w:pPr>
    </w:p>
    <w:p w14:paraId="1316D902" w14:textId="77777777" w:rsidR="00C64469" w:rsidRDefault="00C64469" w:rsidP="00FD14CF">
      <w:pPr>
        <w:spacing w:before="0"/>
      </w:pPr>
    </w:p>
    <w:p w14:paraId="6E8FEA54" w14:textId="77777777" w:rsidR="00C64469" w:rsidRPr="005C067E" w:rsidRDefault="6430B736" w:rsidP="001F5980">
      <w:pPr>
        <w:pStyle w:val="Ttulo1"/>
        <w:shd w:val="clear" w:color="auto" w:fill="0070C0"/>
      </w:pPr>
      <w:r>
        <w:t>PROPRIETE INTELLECTUELLE</w:t>
      </w:r>
    </w:p>
    <w:p w14:paraId="5DC24E2B" w14:textId="77777777" w:rsidR="008D7451" w:rsidRDefault="008D7451" w:rsidP="00B3490D">
      <w:pPr>
        <w:spacing w:before="0"/>
      </w:pPr>
    </w:p>
    <w:p w14:paraId="6486FBDE" w14:textId="4155FC76" w:rsidR="00C64469" w:rsidRPr="0077247B" w:rsidRDefault="6430B736" w:rsidP="00FD14CF">
      <w:pPr>
        <w:spacing w:before="0"/>
        <w:rPr>
          <w:rFonts w:ascii="Lato" w:hAnsi="Lato"/>
        </w:rPr>
      </w:pPr>
      <w:r w:rsidRPr="0077247B">
        <w:rPr>
          <w:rFonts w:ascii="Lato" w:hAnsi="Lato"/>
        </w:rPr>
        <w:t>La propriété de l’ensemble des documents liés à l’évaluation appartient exclusivement à A</w:t>
      </w:r>
      <w:r w:rsidR="001E015E" w:rsidRPr="0077247B">
        <w:rPr>
          <w:rFonts w:ascii="Lato" w:hAnsi="Lato"/>
        </w:rPr>
        <w:t xml:space="preserve">ction </w:t>
      </w:r>
      <w:r w:rsidRPr="0077247B">
        <w:rPr>
          <w:rFonts w:ascii="Lato" w:hAnsi="Lato"/>
        </w:rPr>
        <w:t>C</w:t>
      </w:r>
      <w:r w:rsidR="001E015E" w:rsidRPr="0077247B">
        <w:rPr>
          <w:rFonts w:ascii="Lato" w:hAnsi="Lato"/>
        </w:rPr>
        <w:t xml:space="preserve">ontre la </w:t>
      </w:r>
      <w:r w:rsidRPr="0077247B">
        <w:rPr>
          <w:rFonts w:ascii="Lato" w:hAnsi="Lato"/>
        </w:rPr>
        <w:t>F</w:t>
      </w:r>
      <w:r w:rsidR="001E015E" w:rsidRPr="0077247B">
        <w:rPr>
          <w:rFonts w:ascii="Lato" w:hAnsi="Lato"/>
        </w:rPr>
        <w:t>aim</w:t>
      </w:r>
      <w:r w:rsidRPr="0077247B">
        <w:rPr>
          <w:rFonts w:ascii="Lato" w:hAnsi="Lato"/>
        </w:rPr>
        <w:t>.</w:t>
      </w:r>
    </w:p>
    <w:p w14:paraId="1AC308A5" w14:textId="12157996" w:rsidR="0077247B" w:rsidRDefault="0077247B" w:rsidP="00FD14CF">
      <w:pPr>
        <w:spacing w:before="0"/>
      </w:pPr>
    </w:p>
    <w:p w14:paraId="5CE618B4" w14:textId="2E61D7F7" w:rsidR="0077247B" w:rsidRDefault="0077247B" w:rsidP="00FD14CF">
      <w:pPr>
        <w:spacing w:before="0"/>
      </w:pPr>
    </w:p>
    <w:p w14:paraId="7AA6EA41" w14:textId="2D01922B" w:rsidR="0077247B" w:rsidRDefault="0077247B" w:rsidP="00FD14CF">
      <w:pPr>
        <w:spacing w:before="0"/>
      </w:pPr>
    </w:p>
    <w:p w14:paraId="3051419B" w14:textId="65497BC8" w:rsidR="001D526C" w:rsidRDefault="001D526C" w:rsidP="00FD14CF">
      <w:pPr>
        <w:spacing w:before="0"/>
      </w:pPr>
    </w:p>
    <w:p w14:paraId="4F1E89E3" w14:textId="25449FDF" w:rsidR="001D526C" w:rsidRDefault="001D526C" w:rsidP="00FD14CF">
      <w:pPr>
        <w:spacing w:before="0"/>
      </w:pPr>
    </w:p>
    <w:p w14:paraId="54B5FCC3" w14:textId="63AF1E5D" w:rsidR="001D526C" w:rsidRDefault="001D526C" w:rsidP="00FD14CF">
      <w:pPr>
        <w:spacing w:before="0"/>
      </w:pPr>
    </w:p>
    <w:p w14:paraId="502CC25B" w14:textId="517936B9" w:rsidR="001D526C" w:rsidRDefault="001D526C" w:rsidP="00FD14CF">
      <w:pPr>
        <w:spacing w:before="0"/>
      </w:pPr>
    </w:p>
    <w:p w14:paraId="3235443B" w14:textId="77777777" w:rsidR="001D526C" w:rsidRDefault="001D526C" w:rsidP="00FD14CF">
      <w:pPr>
        <w:spacing w:before="0"/>
      </w:pPr>
    </w:p>
    <w:p w14:paraId="76E18BA4" w14:textId="77777777" w:rsidR="000E59D8" w:rsidRDefault="000E59D8" w:rsidP="00FD14CF">
      <w:pPr>
        <w:spacing w:before="0"/>
      </w:pPr>
    </w:p>
    <w:p w14:paraId="29795ECC" w14:textId="77777777" w:rsidR="00C64469" w:rsidRPr="0077247B" w:rsidRDefault="6430B736" w:rsidP="001F5980">
      <w:pPr>
        <w:pStyle w:val="Ttulo1"/>
        <w:shd w:val="clear" w:color="auto" w:fill="0070C0"/>
        <w:rPr>
          <w:sz w:val="28"/>
          <w:szCs w:val="28"/>
        </w:rPr>
      </w:pPr>
      <w:r w:rsidRPr="0077247B">
        <w:rPr>
          <w:sz w:val="28"/>
          <w:szCs w:val="28"/>
        </w:rPr>
        <w:t>Soumission de candidature</w:t>
      </w:r>
    </w:p>
    <w:p w14:paraId="30368836" w14:textId="77777777" w:rsidR="00D33DE2" w:rsidRDefault="00D33DE2" w:rsidP="00FD14CF">
      <w:pPr>
        <w:spacing w:before="0"/>
      </w:pPr>
    </w:p>
    <w:p w14:paraId="6F8CAE13" w14:textId="521C25FC" w:rsidR="00760EB3" w:rsidRPr="00C12EAF" w:rsidRDefault="00760EB3" w:rsidP="00760EB3">
      <w:pPr>
        <w:spacing w:before="0"/>
        <w:rPr>
          <w:rFonts w:ascii="Lato" w:hAnsi="Lato"/>
        </w:rPr>
      </w:pPr>
      <w:r w:rsidRPr="00C12EAF">
        <w:rPr>
          <w:rFonts w:ascii="Lato" w:hAnsi="Lato"/>
        </w:rPr>
        <w:t>Les candidats intéressés sont priés de présenter un dossier complet comprenant</w:t>
      </w:r>
    </w:p>
    <w:p w14:paraId="42C0075F" w14:textId="77777777" w:rsidR="001D526C" w:rsidRDefault="006E757F" w:rsidP="0005352C">
      <w:pPr>
        <w:pStyle w:val="Prrafodelista"/>
        <w:numPr>
          <w:ilvl w:val="0"/>
          <w:numId w:val="8"/>
        </w:numPr>
        <w:rPr>
          <w:rFonts w:ascii="Lato" w:hAnsi="Lato"/>
        </w:rPr>
      </w:pPr>
      <w:r w:rsidRPr="001D526C">
        <w:rPr>
          <w:rFonts w:ascii="Lato" w:hAnsi="Lato"/>
        </w:rPr>
        <w:t>un CV détaillé</w:t>
      </w:r>
    </w:p>
    <w:p w14:paraId="35F0E117" w14:textId="77777777" w:rsidR="001D526C" w:rsidRDefault="005101F6" w:rsidP="00902689">
      <w:pPr>
        <w:pStyle w:val="Prrafodelista"/>
        <w:numPr>
          <w:ilvl w:val="0"/>
          <w:numId w:val="8"/>
        </w:numPr>
        <w:rPr>
          <w:rFonts w:ascii="Lato" w:hAnsi="Lato"/>
        </w:rPr>
      </w:pPr>
      <w:r w:rsidRPr="001D526C">
        <w:rPr>
          <w:rFonts w:ascii="Lato" w:hAnsi="Lato"/>
        </w:rPr>
        <w:t>Une lettre de motivation</w:t>
      </w:r>
    </w:p>
    <w:p w14:paraId="7104F270" w14:textId="77777777" w:rsidR="001D526C" w:rsidRDefault="19BC6842" w:rsidP="007F746C">
      <w:pPr>
        <w:pStyle w:val="Prrafodelista"/>
        <w:numPr>
          <w:ilvl w:val="0"/>
          <w:numId w:val="8"/>
        </w:numPr>
        <w:rPr>
          <w:rFonts w:ascii="Lato" w:hAnsi="Lato"/>
        </w:rPr>
      </w:pPr>
      <w:r w:rsidRPr="001D526C">
        <w:rPr>
          <w:rFonts w:ascii="Lato" w:hAnsi="Lato"/>
        </w:rPr>
        <w:t>Exemple</w:t>
      </w:r>
      <w:r w:rsidR="00E651FF" w:rsidRPr="001D526C">
        <w:rPr>
          <w:rFonts w:ascii="Lato" w:hAnsi="Lato"/>
        </w:rPr>
        <w:t>s</w:t>
      </w:r>
      <w:r w:rsidRPr="001D526C">
        <w:rPr>
          <w:rFonts w:ascii="Lato" w:hAnsi="Lato"/>
        </w:rPr>
        <w:t xml:space="preserve"> d'évaluation</w:t>
      </w:r>
      <w:r w:rsidR="00A879E9" w:rsidRPr="001D526C">
        <w:rPr>
          <w:rFonts w:ascii="Lato" w:hAnsi="Lato"/>
        </w:rPr>
        <w:t xml:space="preserve"> fait par le candidat</w:t>
      </w:r>
    </w:p>
    <w:p w14:paraId="0DF3CEF3" w14:textId="77777777" w:rsidR="001D526C" w:rsidRDefault="11CD9F6D" w:rsidP="00926683">
      <w:pPr>
        <w:pStyle w:val="Prrafodelista"/>
        <w:numPr>
          <w:ilvl w:val="0"/>
          <w:numId w:val="8"/>
        </w:numPr>
        <w:rPr>
          <w:rFonts w:ascii="Lato" w:hAnsi="Lato"/>
        </w:rPr>
      </w:pPr>
      <w:r w:rsidRPr="001D526C">
        <w:rPr>
          <w:rFonts w:ascii="Lato" w:hAnsi="Lato"/>
        </w:rPr>
        <w:t>Un</w:t>
      </w:r>
      <w:r w:rsidR="00A879E9" w:rsidRPr="001D526C">
        <w:rPr>
          <w:rFonts w:ascii="Lato" w:hAnsi="Lato"/>
        </w:rPr>
        <w:t>e</w:t>
      </w:r>
      <w:r w:rsidRPr="001D526C">
        <w:rPr>
          <w:rFonts w:ascii="Lato" w:hAnsi="Lato"/>
        </w:rPr>
        <w:t xml:space="preserve"> proposition financi</w:t>
      </w:r>
      <w:r w:rsidR="5712B3A9" w:rsidRPr="001D526C">
        <w:rPr>
          <w:rFonts w:ascii="Lato" w:hAnsi="Lato"/>
        </w:rPr>
        <w:t>è</w:t>
      </w:r>
      <w:r w:rsidRPr="001D526C">
        <w:rPr>
          <w:rFonts w:ascii="Lato" w:hAnsi="Lato"/>
        </w:rPr>
        <w:t>re</w:t>
      </w:r>
    </w:p>
    <w:p w14:paraId="328A6BB0" w14:textId="77777777" w:rsidR="001D526C" w:rsidRDefault="48067627" w:rsidP="001456EA">
      <w:pPr>
        <w:pStyle w:val="Prrafodelista"/>
        <w:numPr>
          <w:ilvl w:val="0"/>
          <w:numId w:val="8"/>
        </w:numPr>
        <w:rPr>
          <w:rFonts w:ascii="Lato" w:hAnsi="Lato"/>
        </w:rPr>
      </w:pPr>
      <w:r w:rsidRPr="001D526C">
        <w:rPr>
          <w:rFonts w:ascii="Lato" w:hAnsi="Lato"/>
        </w:rPr>
        <w:t>Un</w:t>
      </w:r>
      <w:r w:rsidR="00A879E9" w:rsidRPr="001D526C">
        <w:rPr>
          <w:rFonts w:ascii="Lato" w:hAnsi="Lato"/>
        </w:rPr>
        <w:t>e</w:t>
      </w:r>
      <w:r w:rsidRPr="001D526C">
        <w:rPr>
          <w:rFonts w:ascii="Lato" w:hAnsi="Lato"/>
        </w:rPr>
        <w:t xml:space="preserve"> proposition technique </w:t>
      </w:r>
      <w:r w:rsidR="5712B3A9" w:rsidRPr="001D526C">
        <w:rPr>
          <w:rFonts w:ascii="Lato" w:hAnsi="Lato"/>
        </w:rPr>
        <w:t xml:space="preserve">(Maximum 5 pages) </w:t>
      </w:r>
      <w:r w:rsidRPr="001D526C">
        <w:rPr>
          <w:rFonts w:ascii="Lato" w:hAnsi="Lato"/>
        </w:rPr>
        <w:t xml:space="preserve">y </w:t>
      </w:r>
      <w:r w:rsidR="00A879E9" w:rsidRPr="001D526C">
        <w:rPr>
          <w:rFonts w:ascii="Lato" w:hAnsi="Lato"/>
        </w:rPr>
        <w:t>compris:</w:t>
      </w:r>
    </w:p>
    <w:p w14:paraId="23F619C8" w14:textId="77777777" w:rsidR="001D526C" w:rsidRDefault="00A879E9" w:rsidP="00DC4399">
      <w:pPr>
        <w:pStyle w:val="Prrafodelista"/>
        <w:numPr>
          <w:ilvl w:val="0"/>
          <w:numId w:val="8"/>
        </w:numPr>
        <w:rPr>
          <w:rFonts w:ascii="Lato" w:hAnsi="Lato"/>
        </w:rPr>
      </w:pPr>
      <w:r w:rsidRPr="001D526C">
        <w:rPr>
          <w:rFonts w:ascii="Lato" w:hAnsi="Lato"/>
        </w:rPr>
        <w:t>Une proposition mé</w:t>
      </w:r>
      <w:r w:rsidR="095D4AFF" w:rsidRPr="001D526C">
        <w:rPr>
          <w:rFonts w:ascii="Lato" w:hAnsi="Lato"/>
        </w:rPr>
        <w:t>thodologique</w:t>
      </w:r>
    </w:p>
    <w:p w14:paraId="6409906C" w14:textId="4C8B7AE1" w:rsidR="006E757F" w:rsidRPr="001D526C" w:rsidRDefault="00A879E9" w:rsidP="00DC4399">
      <w:pPr>
        <w:pStyle w:val="Prrafodelista"/>
        <w:numPr>
          <w:ilvl w:val="0"/>
          <w:numId w:val="8"/>
        </w:numPr>
        <w:rPr>
          <w:rFonts w:ascii="Lato" w:hAnsi="Lato"/>
        </w:rPr>
      </w:pPr>
      <w:r w:rsidRPr="001D526C">
        <w:rPr>
          <w:rFonts w:ascii="Lato" w:hAnsi="Lato"/>
        </w:rPr>
        <w:t>U</w:t>
      </w:r>
      <w:r w:rsidR="006E757F" w:rsidRPr="001D526C">
        <w:rPr>
          <w:rFonts w:ascii="Lato" w:hAnsi="Lato"/>
        </w:rPr>
        <w:t xml:space="preserve">n planning </w:t>
      </w:r>
      <w:r w:rsidR="001D526C">
        <w:rPr>
          <w:rFonts w:ascii="Lato" w:hAnsi="Lato"/>
        </w:rPr>
        <w:t>execution</w:t>
      </w:r>
    </w:p>
    <w:p w14:paraId="1520D382" w14:textId="0B65F012" w:rsidR="006E757F" w:rsidRPr="00607478" w:rsidRDefault="4DA0A187" w:rsidP="00E717A0">
      <w:pPr>
        <w:spacing w:before="0"/>
        <w:rPr>
          <w:rFonts w:ascii="Lato" w:hAnsi="Lato"/>
        </w:rPr>
      </w:pPr>
      <w:r w:rsidRPr="00607478">
        <w:rPr>
          <w:rFonts w:ascii="Lato" w:hAnsi="Lato"/>
        </w:rPr>
        <w:lastRenderedPageBreak/>
        <w:t xml:space="preserve">Le candidat est </w:t>
      </w:r>
      <w:r w:rsidR="00A879E9" w:rsidRPr="00607478">
        <w:rPr>
          <w:rFonts w:ascii="Lato" w:hAnsi="Lato"/>
        </w:rPr>
        <w:t>encouragé à</w:t>
      </w:r>
      <w:r w:rsidRPr="00607478">
        <w:rPr>
          <w:rFonts w:ascii="Lato" w:hAnsi="Lato"/>
        </w:rPr>
        <w:t xml:space="preserve"> s'</w:t>
      </w:r>
      <w:r w:rsidR="0046688E" w:rsidRPr="00607478">
        <w:rPr>
          <w:rFonts w:ascii="Lato" w:hAnsi="Lato"/>
        </w:rPr>
        <w:t>inspirer sur les documents se trouvant sur sigsahel.info</w:t>
      </w:r>
      <w:r w:rsidR="006E757F" w:rsidRPr="00607478">
        <w:rPr>
          <w:rFonts w:ascii="Lato" w:hAnsi="Lato"/>
        </w:rPr>
        <w:t xml:space="preserve"> </w:t>
      </w:r>
    </w:p>
    <w:p w14:paraId="6574BF42" w14:textId="4959E1D1" w:rsidR="48067627" w:rsidRDefault="48067627" w:rsidP="005F065C">
      <w:pPr>
        <w:spacing w:before="0"/>
      </w:pPr>
    </w:p>
    <w:p w14:paraId="275ED76D" w14:textId="4EB27775" w:rsidR="006E757F" w:rsidRDefault="006E757F" w:rsidP="006E757F">
      <w:pPr>
        <w:spacing w:before="0"/>
      </w:pPr>
      <w:r w:rsidRPr="00607478">
        <w:rPr>
          <w:rFonts w:ascii="Lato" w:hAnsi="Lato"/>
        </w:rPr>
        <w:t>La candidature portant la mention « Offre candidature évaluation Projet Surveillance Pastorale</w:t>
      </w:r>
      <w:r w:rsidR="001E015E" w:rsidRPr="00607478">
        <w:rPr>
          <w:rFonts w:ascii="Lato" w:hAnsi="Lato"/>
        </w:rPr>
        <w:t>/WA_DK_00</w:t>
      </w:r>
      <w:r w:rsidR="002D5482" w:rsidRPr="00607478">
        <w:rPr>
          <w:rFonts w:ascii="Lato" w:hAnsi="Lato"/>
        </w:rPr>
        <w:t>362</w:t>
      </w:r>
      <w:r w:rsidRPr="00607478">
        <w:rPr>
          <w:rFonts w:ascii="Lato" w:hAnsi="Lato"/>
        </w:rPr>
        <w:t> »</w:t>
      </w:r>
      <w:r w:rsidR="00E13CEE" w:rsidRPr="00607478">
        <w:rPr>
          <w:rFonts w:ascii="Lato" w:hAnsi="Lato"/>
        </w:rPr>
        <w:t xml:space="preserve"> doit être </w:t>
      </w:r>
      <w:r w:rsidRPr="00607478">
        <w:rPr>
          <w:rFonts w:ascii="Lato" w:hAnsi="Lato"/>
        </w:rPr>
        <w:t xml:space="preserve">envoyé par e-mail à Alex MERKOVIC, </w:t>
      </w:r>
      <w:r w:rsidRPr="00607478">
        <w:rPr>
          <w:rStyle w:val="Hipervnculo"/>
          <w:rFonts w:ascii="Lato" w:hAnsi="Lato"/>
        </w:rPr>
        <w:t>amerkovic@wa.acfspain.org</w:t>
      </w:r>
      <w:r w:rsidRPr="00607478">
        <w:rPr>
          <w:rFonts w:ascii="Lato" w:hAnsi="Lato"/>
        </w:rPr>
        <w:t xml:space="preserve"> et Cheikh SAMB, </w:t>
      </w:r>
      <w:hyperlink r:id="rId12" w:history="1">
        <w:r w:rsidRPr="00607478">
          <w:rPr>
            <w:rStyle w:val="Hipervnculo"/>
            <w:rFonts w:ascii="Lato" w:hAnsi="Lato"/>
          </w:rPr>
          <w:t>csamb@wa.acfspain.org</w:t>
        </w:r>
      </w:hyperlink>
      <w:r w:rsidRPr="00607478">
        <w:rPr>
          <w:rFonts w:ascii="Lato" w:hAnsi="Lato"/>
        </w:rPr>
        <w:t>, avant le 29 Septembre 2017 à 23h59</w:t>
      </w:r>
      <w:r w:rsidR="00CD12F8" w:rsidRPr="00607478">
        <w:rPr>
          <w:rFonts w:ascii="Lato" w:hAnsi="Lato"/>
        </w:rPr>
        <w:t xml:space="preserve"> </w:t>
      </w:r>
      <w:r w:rsidR="00BE0D40" w:rsidRPr="00607478">
        <w:rPr>
          <w:rFonts w:ascii="Lato" w:hAnsi="Lato"/>
        </w:rPr>
        <w:t>GMT, date limite de soumission des offres</w:t>
      </w:r>
      <w:r w:rsidRPr="00607478">
        <w:rPr>
          <w:rFonts w:ascii="Lato" w:hAnsi="Lato"/>
        </w:rPr>
        <w:t>. Seuls les candidats qualifiés seront contactés. Aucun dossier ne ser</w:t>
      </w:r>
      <w:r w:rsidR="00903DFD" w:rsidRPr="00607478">
        <w:rPr>
          <w:rFonts w:ascii="Lato" w:hAnsi="Lato"/>
        </w:rPr>
        <w:t>a restitué aux soumissionnaires. Seuls les candidats retenus</w:t>
      </w:r>
      <w:r w:rsidR="1A630FC1" w:rsidRPr="00607478">
        <w:rPr>
          <w:rFonts w:ascii="Lato" w:hAnsi="Lato"/>
        </w:rPr>
        <w:t xml:space="preserve"> seront contactés. </w:t>
      </w:r>
      <w:r w:rsidRPr="00607478">
        <w:rPr>
          <w:rFonts w:ascii="Lato" w:hAnsi="Lato"/>
        </w:rPr>
        <w:t>Aucun dossier ne sera restitué aux soumissionnaires</w:t>
      </w:r>
      <w:r>
        <w:t>.</w:t>
      </w:r>
    </w:p>
    <w:p w14:paraId="03576CA5" w14:textId="621A6DEF" w:rsidR="00BE0D40" w:rsidRDefault="00BE0D40" w:rsidP="006E757F">
      <w:pPr>
        <w:spacing w:before="0"/>
      </w:pPr>
    </w:p>
    <w:p w14:paraId="2AF84A7C" w14:textId="010BF0E1" w:rsidR="00BE0D40" w:rsidRDefault="00BE0D40" w:rsidP="006E757F">
      <w:pPr>
        <w:spacing w:before="0"/>
      </w:pPr>
    </w:p>
    <w:p w14:paraId="100F3126" w14:textId="4B489142" w:rsidR="00BE0D40" w:rsidRPr="0077247B" w:rsidRDefault="00BE0D40" w:rsidP="00BE0D40">
      <w:pPr>
        <w:pStyle w:val="Ttulo1"/>
        <w:shd w:val="clear" w:color="auto" w:fill="0070C0"/>
        <w:rPr>
          <w:sz w:val="28"/>
          <w:szCs w:val="28"/>
        </w:rPr>
      </w:pPr>
      <w:r w:rsidRPr="0077247B">
        <w:rPr>
          <w:sz w:val="28"/>
          <w:szCs w:val="28"/>
        </w:rPr>
        <w:t>Critères d'évaluation des offres :</w:t>
      </w:r>
    </w:p>
    <w:p w14:paraId="31DD3EDF" w14:textId="2AD8D631" w:rsidR="00BE0D40" w:rsidRDefault="00BE0D40" w:rsidP="00BE0D40"/>
    <w:p w14:paraId="5B9DE479" w14:textId="05B34457" w:rsidR="00BE0D40" w:rsidRPr="00607478" w:rsidRDefault="00B426AF" w:rsidP="00BE0D40">
      <w:pPr>
        <w:rPr>
          <w:rFonts w:ascii="Lato" w:hAnsi="Lato"/>
        </w:rPr>
      </w:pPr>
      <w:r w:rsidRPr="00607478">
        <w:rPr>
          <w:rFonts w:ascii="Lato" w:hAnsi="Lato"/>
        </w:rPr>
        <w:t>Les éléments</w:t>
      </w:r>
      <w:r w:rsidR="00BE0D40" w:rsidRPr="00607478">
        <w:rPr>
          <w:rFonts w:ascii="Lato" w:hAnsi="Lato"/>
        </w:rPr>
        <w:t xml:space="preserve"> ci-</w:t>
      </w:r>
      <w:r w:rsidR="00F86D7C" w:rsidRPr="00607478">
        <w:rPr>
          <w:rFonts w:ascii="Lato" w:hAnsi="Lato"/>
        </w:rPr>
        <w:t>dessous, séparément</w:t>
      </w:r>
      <w:r w:rsidRPr="00607478">
        <w:rPr>
          <w:rFonts w:ascii="Lato" w:hAnsi="Lato"/>
        </w:rPr>
        <w:t xml:space="preserve"> ou conjointement seront les critères essentiels d’évaluation des offres :</w:t>
      </w:r>
    </w:p>
    <w:p w14:paraId="0FC1B01B" w14:textId="4AECCC2A" w:rsidR="00BE0D40" w:rsidRPr="00607478" w:rsidRDefault="00BE0D40" w:rsidP="00B95BDC">
      <w:pPr>
        <w:numPr>
          <w:ilvl w:val="0"/>
          <w:numId w:val="13"/>
        </w:numPr>
        <w:spacing w:before="0"/>
        <w:contextualSpacing/>
        <w:rPr>
          <w:rFonts w:ascii="Lato" w:hAnsi="Lato"/>
        </w:rPr>
      </w:pPr>
      <w:r w:rsidRPr="00607478">
        <w:rPr>
          <w:rFonts w:ascii="Lato" w:hAnsi="Lato"/>
        </w:rPr>
        <w:t>Expérience et capacités du consultant à mener l´évaluation</w:t>
      </w:r>
    </w:p>
    <w:p w14:paraId="148DAD0A" w14:textId="77777777" w:rsidR="00BE0D40" w:rsidRPr="00607478" w:rsidRDefault="00BE0D40" w:rsidP="00B95BDC">
      <w:pPr>
        <w:numPr>
          <w:ilvl w:val="0"/>
          <w:numId w:val="13"/>
        </w:numPr>
        <w:spacing w:before="0"/>
        <w:contextualSpacing/>
        <w:rPr>
          <w:rFonts w:ascii="Lato" w:hAnsi="Lato"/>
        </w:rPr>
      </w:pPr>
      <w:r w:rsidRPr="00607478">
        <w:rPr>
          <w:rFonts w:ascii="Lato" w:hAnsi="Lato"/>
        </w:rPr>
        <w:t>Qualité et pertinence de la proposition technique</w:t>
      </w:r>
    </w:p>
    <w:p w14:paraId="1A341913" w14:textId="77777777" w:rsidR="00BE0D40" w:rsidRPr="00607478" w:rsidRDefault="00BE0D40" w:rsidP="00B95BDC">
      <w:pPr>
        <w:numPr>
          <w:ilvl w:val="0"/>
          <w:numId w:val="13"/>
        </w:numPr>
        <w:spacing w:before="0"/>
        <w:contextualSpacing/>
        <w:rPr>
          <w:rFonts w:ascii="Lato" w:hAnsi="Lato"/>
        </w:rPr>
      </w:pPr>
      <w:r w:rsidRPr="00607478">
        <w:rPr>
          <w:rFonts w:ascii="Lato" w:hAnsi="Lato"/>
        </w:rPr>
        <w:t>Coût de l´offre</w:t>
      </w:r>
    </w:p>
    <w:p w14:paraId="4224931F" w14:textId="77777777" w:rsidR="00BE0D40" w:rsidRPr="00607478" w:rsidRDefault="00BE0D40" w:rsidP="006E757F">
      <w:pPr>
        <w:spacing w:before="0"/>
        <w:rPr>
          <w:rFonts w:ascii="Lato" w:hAnsi="Lato"/>
        </w:rPr>
      </w:pPr>
    </w:p>
    <w:sectPr w:rsidR="00BE0D40" w:rsidRPr="00607478" w:rsidSect="00E86A78">
      <w:footerReference w:type="default" r:id="rId13"/>
      <w:pgSz w:w="11900" w:h="16840" w:code="9"/>
      <w:pgMar w:top="142" w:right="720" w:bottom="720" w:left="720" w:header="709" w:footer="62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7E4D4" w14:textId="77777777" w:rsidR="00BD2E9B" w:rsidRDefault="00BD2E9B" w:rsidP="0038195F">
      <w:r>
        <w:separator/>
      </w:r>
    </w:p>
  </w:endnote>
  <w:endnote w:type="continuationSeparator" w:id="0">
    <w:p w14:paraId="7C013B0D" w14:textId="77777777" w:rsidR="00BD2E9B" w:rsidRDefault="00BD2E9B" w:rsidP="0038195F">
      <w:r>
        <w:continuationSeparator/>
      </w:r>
    </w:p>
  </w:endnote>
  <w:endnote w:type="continuationNotice" w:id="1">
    <w:p w14:paraId="71361CAC" w14:textId="77777777" w:rsidR="00BD2E9B" w:rsidRDefault="00BD2E9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2E1BC" w14:textId="410262F7" w:rsidR="0045418C" w:rsidRPr="00A940B6" w:rsidRDefault="0045418C" w:rsidP="0028368C">
    <w:pPr>
      <w:pStyle w:val="Piedepgina"/>
      <w:jc w:val="right"/>
    </w:pPr>
    <w:r>
      <w:tab/>
    </w:r>
    <w:r w:rsidRPr="00A940B6">
      <w:t xml:space="preserve">Page </w:t>
    </w:r>
    <w:r w:rsidRPr="6430B736">
      <w:rPr>
        <w:rStyle w:val="Nmerodepgina"/>
        <w:rFonts w:cs="Calibri"/>
        <w:noProof/>
      </w:rPr>
      <w:fldChar w:fldCharType="begin"/>
    </w:r>
    <w:r w:rsidRPr="00A940B6">
      <w:rPr>
        <w:rStyle w:val="Nmerodepgina"/>
        <w:rFonts w:cs="Calibri"/>
      </w:rPr>
      <w:instrText xml:space="preserve"> PAGE </w:instrText>
    </w:r>
    <w:r w:rsidRPr="6430B736">
      <w:rPr>
        <w:rStyle w:val="Nmerodepgina"/>
        <w:rFonts w:cs="Calibri"/>
      </w:rPr>
      <w:fldChar w:fldCharType="separate"/>
    </w:r>
    <w:r w:rsidR="00487B08">
      <w:rPr>
        <w:rStyle w:val="Nmerodepgina"/>
        <w:rFonts w:cs="Calibri"/>
        <w:noProof/>
      </w:rPr>
      <w:t>1</w:t>
    </w:r>
    <w:r w:rsidRPr="6430B736">
      <w:rPr>
        <w:rStyle w:val="Nmerodepgina"/>
        <w:rFonts w:cs="Calibri"/>
        <w:noProof/>
      </w:rPr>
      <w:fldChar w:fldCharType="end"/>
    </w:r>
    <w:r w:rsidRPr="00A940B6">
      <w:rPr>
        <w:rStyle w:val="Nmerodepgina"/>
        <w:rFonts w:cs="Calibri"/>
      </w:rPr>
      <w:t>/</w:t>
    </w:r>
    <w:r w:rsidRPr="6430B736">
      <w:rPr>
        <w:rStyle w:val="Nmerodepgina"/>
        <w:rFonts w:cs="Calibri"/>
        <w:noProof/>
      </w:rPr>
      <w:fldChar w:fldCharType="begin"/>
    </w:r>
    <w:r w:rsidRPr="00A940B6">
      <w:rPr>
        <w:rStyle w:val="Nmerodepgina"/>
        <w:rFonts w:cs="Calibri"/>
      </w:rPr>
      <w:instrText xml:space="preserve"> NUMPAGES </w:instrText>
    </w:r>
    <w:r w:rsidRPr="6430B736">
      <w:rPr>
        <w:rStyle w:val="Nmerodepgina"/>
        <w:rFonts w:cs="Calibri"/>
      </w:rPr>
      <w:fldChar w:fldCharType="separate"/>
    </w:r>
    <w:r w:rsidR="00487B08">
      <w:rPr>
        <w:rStyle w:val="Nmerodepgina"/>
        <w:rFonts w:cs="Calibri"/>
        <w:noProof/>
      </w:rPr>
      <w:t>4</w:t>
    </w:r>
    <w:r w:rsidRPr="6430B736">
      <w:rPr>
        <w:rStyle w:val="Nmerodepgina"/>
        <w:rFonts w:cs="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F0C7B" w14:textId="77777777" w:rsidR="00BD2E9B" w:rsidRDefault="00BD2E9B" w:rsidP="0038195F">
      <w:r>
        <w:separator/>
      </w:r>
    </w:p>
  </w:footnote>
  <w:footnote w:type="continuationSeparator" w:id="0">
    <w:p w14:paraId="40E2FF02" w14:textId="77777777" w:rsidR="00BD2E9B" w:rsidRDefault="00BD2E9B" w:rsidP="0038195F">
      <w:r>
        <w:continuationSeparator/>
      </w:r>
    </w:p>
  </w:footnote>
  <w:footnote w:type="continuationNotice" w:id="1">
    <w:p w14:paraId="2B3B9AA9" w14:textId="77777777" w:rsidR="00BD2E9B" w:rsidRDefault="00BD2E9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E78"/>
    <w:multiLevelType w:val="hybridMultilevel"/>
    <w:tmpl w:val="8272F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87753"/>
    <w:multiLevelType w:val="hybridMultilevel"/>
    <w:tmpl w:val="1806EE3E"/>
    <w:lvl w:ilvl="0" w:tplc="4B127C76">
      <w:start w:val="1"/>
      <w:numFmt w:val="decimal"/>
      <w:pStyle w:val="Ttulo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6448A"/>
    <w:multiLevelType w:val="hybridMultilevel"/>
    <w:tmpl w:val="5B86B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6904C9"/>
    <w:multiLevelType w:val="hybridMultilevel"/>
    <w:tmpl w:val="D548A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11212"/>
    <w:multiLevelType w:val="hybridMultilevel"/>
    <w:tmpl w:val="01BAA7B0"/>
    <w:lvl w:ilvl="0" w:tplc="0EF412FE">
      <w:start w:val="15"/>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42060A"/>
    <w:multiLevelType w:val="hybridMultilevel"/>
    <w:tmpl w:val="A710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B5FAE"/>
    <w:multiLevelType w:val="hybridMultilevel"/>
    <w:tmpl w:val="AD90E99C"/>
    <w:lvl w:ilvl="0" w:tplc="D9AACAA6">
      <w:start w:val="7"/>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A352A69"/>
    <w:multiLevelType w:val="hybridMultilevel"/>
    <w:tmpl w:val="A9326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407C24"/>
    <w:multiLevelType w:val="hybridMultilevel"/>
    <w:tmpl w:val="6B144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98393B"/>
    <w:multiLevelType w:val="multilevel"/>
    <w:tmpl w:val="2844374C"/>
    <w:lvl w:ilvl="0">
      <w:start w:val="1"/>
      <w:numFmt w:val="decimal"/>
      <w:lvlText w:val="%1."/>
      <w:lvlJc w:val="left"/>
      <w:pPr>
        <w:tabs>
          <w:tab w:val="num" w:pos="360"/>
        </w:tabs>
        <w:ind w:left="360" w:hanging="360"/>
      </w:pPr>
    </w:lvl>
    <w:lvl w:ilvl="1">
      <w:start w:val="1"/>
      <w:numFmt w:val="decimal"/>
      <w:pStyle w:val="Ttulo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D9C397B"/>
    <w:multiLevelType w:val="hybridMultilevel"/>
    <w:tmpl w:val="E132F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86516A"/>
    <w:multiLevelType w:val="multilevel"/>
    <w:tmpl w:val="367EF542"/>
    <w:styleLink w:val="LFO1"/>
    <w:lvl w:ilvl="0">
      <w:start w:val="1"/>
      <w:numFmt w:val="decimal"/>
      <w:pStyle w:val="Puesto"/>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E7662D7"/>
    <w:multiLevelType w:val="hybridMultilevel"/>
    <w:tmpl w:val="39782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5"/>
  </w:num>
  <w:num w:numId="5">
    <w:abstractNumId w:val="10"/>
  </w:num>
  <w:num w:numId="6">
    <w:abstractNumId w:val="7"/>
  </w:num>
  <w:num w:numId="7">
    <w:abstractNumId w:val="0"/>
  </w:num>
  <w:num w:numId="8">
    <w:abstractNumId w:val="2"/>
  </w:num>
  <w:num w:numId="9">
    <w:abstractNumId w:val="3"/>
  </w:num>
  <w:num w:numId="10">
    <w:abstractNumId w:val="12"/>
  </w:num>
  <w:num w:numId="11">
    <w:abstractNumId w:val="6"/>
  </w:num>
  <w:num w:numId="12">
    <w:abstractNumId w:val="4"/>
  </w:num>
  <w:num w:numId="13">
    <w:abstractNumId w:val="8"/>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56"/>
    <w:rsid w:val="00003E70"/>
    <w:rsid w:val="0001538D"/>
    <w:rsid w:val="00017F0F"/>
    <w:rsid w:val="0002436A"/>
    <w:rsid w:val="00026CEB"/>
    <w:rsid w:val="00031697"/>
    <w:rsid w:val="0003433A"/>
    <w:rsid w:val="000348D0"/>
    <w:rsid w:val="000414D7"/>
    <w:rsid w:val="00042E4A"/>
    <w:rsid w:val="0004621B"/>
    <w:rsid w:val="00063299"/>
    <w:rsid w:val="00071D33"/>
    <w:rsid w:val="000763F1"/>
    <w:rsid w:val="00080AA6"/>
    <w:rsid w:val="000861E8"/>
    <w:rsid w:val="000868C5"/>
    <w:rsid w:val="0008756B"/>
    <w:rsid w:val="00090E80"/>
    <w:rsid w:val="0009741F"/>
    <w:rsid w:val="000A1EA3"/>
    <w:rsid w:val="000A60C4"/>
    <w:rsid w:val="000B527E"/>
    <w:rsid w:val="000C100D"/>
    <w:rsid w:val="000D0292"/>
    <w:rsid w:val="000D0F15"/>
    <w:rsid w:val="000D1F37"/>
    <w:rsid w:val="000D27BA"/>
    <w:rsid w:val="000D57FF"/>
    <w:rsid w:val="000E59D8"/>
    <w:rsid w:val="000F107F"/>
    <w:rsid w:val="000F315E"/>
    <w:rsid w:val="000F6D48"/>
    <w:rsid w:val="00100115"/>
    <w:rsid w:val="00101361"/>
    <w:rsid w:val="00101D60"/>
    <w:rsid w:val="00103B13"/>
    <w:rsid w:val="001043E2"/>
    <w:rsid w:val="00105B8B"/>
    <w:rsid w:val="00105EA4"/>
    <w:rsid w:val="00107C32"/>
    <w:rsid w:val="00116CB6"/>
    <w:rsid w:val="00117001"/>
    <w:rsid w:val="0012318B"/>
    <w:rsid w:val="00124431"/>
    <w:rsid w:val="0012451B"/>
    <w:rsid w:val="00135458"/>
    <w:rsid w:val="00136AE8"/>
    <w:rsid w:val="00137E69"/>
    <w:rsid w:val="00137FA4"/>
    <w:rsid w:val="00145213"/>
    <w:rsid w:val="00146688"/>
    <w:rsid w:val="00146E1F"/>
    <w:rsid w:val="00150095"/>
    <w:rsid w:val="00152A71"/>
    <w:rsid w:val="001577E8"/>
    <w:rsid w:val="001643D2"/>
    <w:rsid w:val="00186D71"/>
    <w:rsid w:val="00192EEB"/>
    <w:rsid w:val="00195472"/>
    <w:rsid w:val="0019557C"/>
    <w:rsid w:val="001A134C"/>
    <w:rsid w:val="001A15A2"/>
    <w:rsid w:val="001A4596"/>
    <w:rsid w:val="001A5539"/>
    <w:rsid w:val="001B5E75"/>
    <w:rsid w:val="001C16EF"/>
    <w:rsid w:val="001D436B"/>
    <w:rsid w:val="001D526C"/>
    <w:rsid w:val="001E015E"/>
    <w:rsid w:val="001E22D9"/>
    <w:rsid w:val="001F5980"/>
    <w:rsid w:val="001F5B5F"/>
    <w:rsid w:val="0020537F"/>
    <w:rsid w:val="0021333F"/>
    <w:rsid w:val="0021702B"/>
    <w:rsid w:val="00230F56"/>
    <w:rsid w:val="00232CD7"/>
    <w:rsid w:val="002332D6"/>
    <w:rsid w:val="0028368C"/>
    <w:rsid w:val="00284EAB"/>
    <w:rsid w:val="00285E2C"/>
    <w:rsid w:val="002A37AE"/>
    <w:rsid w:val="002C0134"/>
    <w:rsid w:val="002D2B64"/>
    <w:rsid w:val="002D36F8"/>
    <w:rsid w:val="002D3D92"/>
    <w:rsid w:val="002D5482"/>
    <w:rsid w:val="002D6A88"/>
    <w:rsid w:val="002E139C"/>
    <w:rsid w:val="002E4B73"/>
    <w:rsid w:val="002E668F"/>
    <w:rsid w:val="002E7265"/>
    <w:rsid w:val="002F54A7"/>
    <w:rsid w:val="002F5A98"/>
    <w:rsid w:val="0031210E"/>
    <w:rsid w:val="00314079"/>
    <w:rsid w:val="0031636F"/>
    <w:rsid w:val="00316DC6"/>
    <w:rsid w:val="00327AA7"/>
    <w:rsid w:val="00332AE1"/>
    <w:rsid w:val="00333BDF"/>
    <w:rsid w:val="00340FFE"/>
    <w:rsid w:val="00346661"/>
    <w:rsid w:val="00352C72"/>
    <w:rsid w:val="00371CA8"/>
    <w:rsid w:val="00373360"/>
    <w:rsid w:val="003802C0"/>
    <w:rsid w:val="0038195F"/>
    <w:rsid w:val="00382F7F"/>
    <w:rsid w:val="0039144A"/>
    <w:rsid w:val="003933C8"/>
    <w:rsid w:val="0039397D"/>
    <w:rsid w:val="0039627C"/>
    <w:rsid w:val="003A2529"/>
    <w:rsid w:val="003C0760"/>
    <w:rsid w:val="003C1C9B"/>
    <w:rsid w:val="003C3A5F"/>
    <w:rsid w:val="003C4C68"/>
    <w:rsid w:val="003D1AB7"/>
    <w:rsid w:val="003D3FCE"/>
    <w:rsid w:val="003D4668"/>
    <w:rsid w:val="003E4B8F"/>
    <w:rsid w:val="003E50F0"/>
    <w:rsid w:val="003E7903"/>
    <w:rsid w:val="003F00D1"/>
    <w:rsid w:val="003F6F20"/>
    <w:rsid w:val="0040795F"/>
    <w:rsid w:val="00407CBE"/>
    <w:rsid w:val="00412BED"/>
    <w:rsid w:val="00413738"/>
    <w:rsid w:val="00416842"/>
    <w:rsid w:val="00417324"/>
    <w:rsid w:val="004249AA"/>
    <w:rsid w:val="00432BAE"/>
    <w:rsid w:val="00441169"/>
    <w:rsid w:val="00451133"/>
    <w:rsid w:val="00452584"/>
    <w:rsid w:val="0045418C"/>
    <w:rsid w:val="00454D7E"/>
    <w:rsid w:val="004623DF"/>
    <w:rsid w:val="0046688E"/>
    <w:rsid w:val="00466E4A"/>
    <w:rsid w:val="00467A9F"/>
    <w:rsid w:val="004700C7"/>
    <w:rsid w:val="0048123B"/>
    <w:rsid w:val="00487B08"/>
    <w:rsid w:val="0049210C"/>
    <w:rsid w:val="004972D8"/>
    <w:rsid w:val="004A0C75"/>
    <w:rsid w:val="004A339F"/>
    <w:rsid w:val="004C45DB"/>
    <w:rsid w:val="004C4F41"/>
    <w:rsid w:val="004D155B"/>
    <w:rsid w:val="004E114C"/>
    <w:rsid w:val="004E3A9E"/>
    <w:rsid w:val="004E4B36"/>
    <w:rsid w:val="004E6B63"/>
    <w:rsid w:val="00502163"/>
    <w:rsid w:val="00504F31"/>
    <w:rsid w:val="005101F6"/>
    <w:rsid w:val="0051141B"/>
    <w:rsid w:val="00513F04"/>
    <w:rsid w:val="00524777"/>
    <w:rsid w:val="00525DA4"/>
    <w:rsid w:val="00530372"/>
    <w:rsid w:val="00532DC5"/>
    <w:rsid w:val="00534C30"/>
    <w:rsid w:val="00534E38"/>
    <w:rsid w:val="00535716"/>
    <w:rsid w:val="00536E68"/>
    <w:rsid w:val="00541AE3"/>
    <w:rsid w:val="00546691"/>
    <w:rsid w:val="005522EE"/>
    <w:rsid w:val="00553BE7"/>
    <w:rsid w:val="00555196"/>
    <w:rsid w:val="00555879"/>
    <w:rsid w:val="005572A3"/>
    <w:rsid w:val="005673F8"/>
    <w:rsid w:val="00571269"/>
    <w:rsid w:val="00573D8F"/>
    <w:rsid w:val="00580159"/>
    <w:rsid w:val="00586A1C"/>
    <w:rsid w:val="00590D53"/>
    <w:rsid w:val="005B0C88"/>
    <w:rsid w:val="005B475C"/>
    <w:rsid w:val="005B4D78"/>
    <w:rsid w:val="005C55C3"/>
    <w:rsid w:val="005C762F"/>
    <w:rsid w:val="005C7D69"/>
    <w:rsid w:val="005D0B8C"/>
    <w:rsid w:val="005D4618"/>
    <w:rsid w:val="005E08E0"/>
    <w:rsid w:val="005E47D6"/>
    <w:rsid w:val="005F065C"/>
    <w:rsid w:val="005F3C02"/>
    <w:rsid w:val="006068F5"/>
    <w:rsid w:val="00607478"/>
    <w:rsid w:val="00617214"/>
    <w:rsid w:val="00620C44"/>
    <w:rsid w:val="00621027"/>
    <w:rsid w:val="0062311E"/>
    <w:rsid w:val="00625FF8"/>
    <w:rsid w:val="00627249"/>
    <w:rsid w:val="00631258"/>
    <w:rsid w:val="00640FC0"/>
    <w:rsid w:val="00640FFF"/>
    <w:rsid w:val="0065260E"/>
    <w:rsid w:val="0065500C"/>
    <w:rsid w:val="00670E08"/>
    <w:rsid w:val="00671568"/>
    <w:rsid w:val="00672B70"/>
    <w:rsid w:val="00673B6C"/>
    <w:rsid w:val="00674EF3"/>
    <w:rsid w:val="006816F8"/>
    <w:rsid w:val="006873D9"/>
    <w:rsid w:val="006948B9"/>
    <w:rsid w:val="00695CC6"/>
    <w:rsid w:val="006C46D8"/>
    <w:rsid w:val="006C4B57"/>
    <w:rsid w:val="006D4F97"/>
    <w:rsid w:val="006D517F"/>
    <w:rsid w:val="006D6209"/>
    <w:rsid w:val="006D7053"/>
    <w:rsid w:val="006D7CEA"/>
    <w:rsid w:val="006E0D89"/>
    <w:rsid w:val="006E757F"/>
    <w:rsid w:val="006F6DE0"/>
    <w:rsid w:val="006F7840"/>
    <w:rsid w:val="0070605A"/>
    <w:rsid w:val="007077F3"/>
    <w:rsid w:val="00713340"/>
    <w:rsid w:val="00715C0C"/>
    <w:rsid w:val="00716136"/>
    <w:rsid w:val="0071739B"/>
    <w:rsid w:val="00726180"/>
    <w:rsid w:val="007404D6"/>
    <w:rsid w:val="007429E7"/>
    <w:rsid w:val="007540BB"/>
    <w:rsid w:val="00755218"/>
    <w:rsid w:val="00760EB3"/>
    <w:rsid w:val="00761C31"/>
    <w:rsid w:val="00765478"/>
    <w:rsid w:val="0077247B"/>
    <w:rsid w:val="00773367"/>
    <w:rsid w:val="00773B93"/>
    <w:rsid w:val="007916EA"/>
    <w:rsid w:val="00792A35"/>
    <w:rsid w:val="00794178"/>
    <w:rsid w:val="00794E22"/>
    <w:rsid w:val="0079552B"/>
    <w:rsid w:val="00796EEA"/>
    <w:rsid w:val="007A7180"/>
    <w:rsid w:val="007C0EA0"/>
    <w:rsid w:val="007C3C3C"/>
    <w:rsid w:val="007D08B7"/>
    <w:rsid w:val="007D35B1"/>
    <w:rsid w:val="007D59F0"/>
    <w:rsid w:val="007E0853"/>
    <w:rsid w:val="007F23AD"/>
    <w:rsid w:val="00802611"/>
    <w:rsid w:val="00802A0E"/>
    <w:rsid w:val="00813FD5"/>
    <w:rsid w:val="00815E8D"/>
    <w:rsid w:val="0081631E"/>
    <w:rsid w:val="0081758C"/>
    <w:rsid w:val="00820974"/>
    <w:rsid w:val="008231F3"/>
    <w:rsid w:val="00826C59"/>
    <w:rsid w:val="00830E2C"/>
    <w:rsid w:val="008319A7"/>
    <w:rsid w:val="00837379"/>
    <w:rsid w:val="008425FA"/>
    <w:rsid w:val="008469FD"/>
    <w:rsid w:val="00853384"/>
    <w:rsid w:val="00861167"/>
    <w:rsid w:val="00871A0F"/>
    <w:rsid w:val="008722D0"/>
    <w:rsid w:val="0087239C"/>
    <w:rsid w:val="008761AE"/>
    <w:rsid w:val="00877BBF"/>
    <w:rsid w:val="00890115"/>
    <w:rsid w:val="00890A9D"/>
    <w:rsid w:val="008A10BA"/>
    <w:rsid w:val="008A1B66"/>
    <w:rsid w:val="008A59E0"/>
    <w:rsid w:val="008A6FC0"/>
    <w:rsid w:val="008B72BD"/>
    <w:rsid w:val="008C0E0B"/>
    <w:rsid w:val="008C10B7"/>
    <w:rsid w:val="008C515B"/>
    <w:rsid w:val="008D7451"/>
    <w:rsid w:val="008E2E13"/>
    <w:rsid w:val="008F06A1"/>
    <w:rsid w:val="008F0CBB"/>
    <w:rsid w:val="008F4EB3"/>
    <w:rsid w:val="00903DFD"/>
    <w:rsid w:val="00924A35"/>
    <w:rsid w:val="00927A6C"/>
    <w:rsid w:val="009366DC"/>
    <w:rsid w:val="009379F7"/>
    <w:rsid w:val="00941B94"/>
    <w:rsid w:val="00943810"/>
    <w:rsid w:val="009438D0"/>
    <w:rsid w:val="009476EC"/>
    <w:rsid w:val="0094788C"/>
    <w:rsid w:val="00955304"/>
    <w:rsid w:val="00960942"/>
    <w:rsid w:val="00964934"/>
    <w:rsid w:val="0098583C"/>
    <w:rsid w:val="0098726B"/>
    <w:rsid w:val="0098794A"/>
    <w:rsid w:val="0099466B"/>
    <w:rsid w:val="00994931"/>
    <w:rsid w:val="00995936"/>
    <w:rsid w:val="009A2CA1"/>
    <w:rsid w:val="009A7229"/>
    <w:rsid w:val="009A7556"/>
    <w:rsid w:val="009B5425"/>
    <w:rsid w:val="009C053C"/>
    <w:rsid w:val="009C3B04"/>
    <w:rsid w:val="009C7C8B"/>
    <w:rsid w:val="009D0FBF"/>
    <w:rsid w:val="009D7B1D"/>
    <w:rsid w:val="009E69C7"/>
    <w:rsid w:val="009F02AF"/>
    <w:rsid w:val="009F0BC1"/>
    <w:rsid w:val="009F1AD1"/>
    <w:rsid w:val="009F3808"/>
    <w:rsid w:val="009F4D38"/>
    <w:rsid w:val="00A00E09"/>
    <w:rsid w:val="00A00EBA"/>
    <w:rsid w:val="00A04C28"/>
    <w:rsid w:val="00A06F24"/>
    <w:rsid w:val="00A22FD1"/>
    <w:rsid w:val="00A23861"/>
    <w:rsid w:val="00A345B9"/>
    <w:rsid w:val="00A36E61"/>
    <w:rsid w:val="00A400AE"/>
    <w:rsid w:val="00A41C7D"/>
    <w:rsid w:val="00A4619D"/>
    <w:rsid w:val="00A51C7D"/>
    <w:rsid w:val="00A51E35"/>
    <w:rsid w:val="00A666DD"/>
    <w:rsid w:val="00A67F34"/>
    <w:rsid w:val="00A72250"/>
    <w:rsid w:val="00A73111"/>
    <w:rsid w:val="00A77119"/>
    <w:rsid w:val="00A879E9"/>
    <w:rsid w:val="00A940B6"/>
    <w:rsid w:val="00A949E5"/>
    <w:rsid w:val="00A96A29"/>
    <w:rsid w:val="00AA0B58"/>
    <w:rsid w:val="00AB4CEF"/>
    <w:rsid w:val="00AC0449"/>
    <w:rsid w:val="00AC2811"/>
    <w:rsid w:val="00AC40C2"/>
    <w:rsid w:val="00AD10FA"/>
    <w:rsid w:val="00AD525B"/>
    <w:rsid w:val="00B0183C"/>
    <w:rsid w:val="00B01F7F"/>
    <w:rsid w:val="00B02E82"/>
    <w:rsid w:val="00B1051D"/>
    <w:rsid w:val="00B156F3"/>
    <w:rsid w:val="00B158FB"/>
    <w:rsid w:val="00B16FA9"/>
    <w:rsid w:val="00B171F9"/>
    <w:rsid w:val="00B21CF2"/>
    <w:rsid w:val="00B258CA"/>
    <w:rsid w:val="00B25BE4"/>
    <w:rsid w:val="00B26AB9"/>
    <w:rsid w:val="00B27103"/>
    <w:rsid w:val="00B27931"/>
    <w:rsid w:val="00B27D20"/>
    <w:rsid w:val="00B3490D"/>
    <w:rsid w:val="00B37A8F"/>
    <w:rsid w:val="00B40752"/>
    <w:rsid w:val="00B40DC1"/>
    <w:rsid w:val="00B426AF"/>
    <w:rsid w:val="00B46EF7"/>
    <w:rsid w:val="00B47FE5"/>
    <w:rsid w:val="00B5127E"/>
    <w:rsid w:val="00B52691"/>
    <w:rsid w:val="00B631A3"/>
    <w:rsid w:val="00B661BD"/>
    <w:rsid w:val="00B72C32"/>
    <w:rsid w:val="00B82897"/>
    <w:rsid w:val="00B8299F"/>
    <w:rsid w:val="00B9174A"/>
    <w:rsid w:val="00B91A4C"/>
    <w:rsid w:val="00B94BD6"/>
    <w:rsid w:val="00B95BDC"/>
    <w:rsid w:val="00B95D2F"/>
    <w:rsid w:val="00B971DD"/>
    <w:rsid w:val="00BA1D31"/>
    <w:rsid w:val="00BB17FF"/>
    <w:rsid w:val="00BB1E4F"/>
    <w:rsid w:val="00BB48DE"/>
    <w:rsid w:val="00BB4D54"/>
    <w:rsid w:val="00BC2541"/>
    <w:rsid w:val="00BC4D6C"/>
    <w:rsid w:val="00BC5B19"/>
    <w:rsid w:val="00BD08A8"/>
    <w:rsid w:val="00BD2E9B"/>
    <w:rsid w:val="00BD3CDD"/>
    <w:rsid w:val="00BD3D6D"/>
    <w:rsid w:val="00BD49C7"/>
    <w:rsid w:val="00BE03BB"/>
    <w:rsid w:val="00BE0D40"/>
    <w:rsid w:val="00BE3AAC"/>
    <w:rsid w:val="00BE5C1A"/>
    <w:rsid w:val="00BE61F1"/>
    <w:rsid w:val="00C05282"/>
    <w:rsid w:val="00C067B6"/>
    <w:rsid w:val="00C073A1"/>
    <w:rsid w:val="00C077BA"/>
    <w:rsid w:val="00C12EAF"/>
    <w:rsid w:val="00C13998"/>
    <w:rsid w:val="00C14288"/>
    <w:rsid w:val="00C15667"/>
    <w:rsid w:val="00C177F8"/>
    <w:rsid w:val="00C17A4F"/>
    <w:rsid w:val="00C17FCC"/>
    <w:rsid w:val="00C220BA"/>
    <w:rsid w:val="00C24E40"/>
    <w:rsid w:val="00C32039"/>
    <w:rsid w:val="00C3785B"/>
    <w:rsid w:val="00C37B86"/>
    <w:rsid w:val="00C451EB"/>
    <w:rsid w:val="00C5136C"/>
    <w:rsid w:val="00C51917"/>
    <w:rsid w:val="00C54B4E"/>
    <w:rsid w:val="00C572D7"/>
    <w:rsid w:val="00C64469"/>
    <w:rsid w:val="00C6569F"/>
    <w:rsid w:val="00C67B7D"/>
    <w:rsid w:val="00C838CC"/>
    <w:rsid w:val="00C84DE1"/>
    <w:rsid w:val="00C93D4E"/>
    <w:rsid w:val="00CB047C"/>
    <w:rsid w:val="00CB24A4"/>
    <w:rsid w:val="00CB66DE"/>
    <w:rsid w:val="00CC1E2D"/>
    <w:rsid w:val="00CC5C5E"/>
    <w:rsid w:val="00CD12F8"/>
    <w:rsid w:val="00CD266F"/>
    <w:rsid w:val="00CD2C34"/>
    <w:rsid w:val="00CD57F9"/>
    <w:rsid w:val="00CD62E4"/>
    <w:rsid w:val="00CF0F95"/>
    <w:rsid w:val="00D02F96"/>
    <w:rsid w:val="00D127CD"/>
    <w:rsid w:val="00D243FD"/>
    <w:rsid w:val="00D31C84"/>
    <w:rsid w:val="00D31FC3"/>
    <w:rsid w:val="00D33DE2"/>
    <w:rsid w:val="00D35F41"/>
    <w:rsid w:val="00D37FC9"/>
    <w:rsid w:val="00D412E9"/>
    <w:rsid w:val="00D415A7"/>
    <w:rsid w:val="00D47E1F"/>
    <w:rsid w:val="00D53E4E"/>
    <w:rsid w:val="00D55912"/>
    <w:rsid w:val="00D56377"/>
    <w:rsid w:val="00D572E6"/>
    <w:rsid w:val="00D72066"/>
    <w:rsid w:val="00D72639"/>
    <w:rsid w:val="00D731D3"/>
    <w:rsid w:val="00D738EA"/>
    <w:rsid w:val="00D7573B"/>
    <w:rsid w:val="00D80A23"/>
    <w:rsid w:val="00D84AE9"/>
    <w:rsid w:val="00D854A1"/>
    <w:rsid w:val="00DA4EBE"/>
    <w:rsid w:val="00DB5E69"/>
    <w:rsid w:val="00DD43C4"/>
    <w:rsid w:val="00DE5A6E"/>
    <w:rsid w:val="00DF2CE5"/>
    <w:rsid w:val="00DF7504"/>
    <w:rsid w:val="00E01C6C"/>
    <w:rsid w:val="00E10E72"/>
    <w:rsid w:val="00E13CEE"/>
    <w:rsid w:val="00E20F09"/>
    <w:rsid w:val="00E21EBA"/>
    <w:rsid w:val="00E24735"/>
    <w:rsid w:val="00E3304B"/>
    <w:rsid w:val="00E3578F"/>
    <w:rsid w:val="00E36431"/>
    <w:rsid w:val="00E530DB"/>
    <w:rsid w:val="00E54E73"/>
    <w:rsid w:val="00E559D0"/>
    <w:rsid w:val="00E651FF"/>
    <w:rsid w:val="00E717A0"/>
    <w:rsid w:val="00E86A78"/>
    <w:rsid w:val="00E877BA"/>
    <w:rsid w:val="00E922CE"/>
    <w:rsid w:val="00E93F12"/>
    <w:rsid w:val="00E979D8"/>
    <w:rsid w:val="00EA2513"/>
    <w:rsid w:val="00EB2A9D"/>
    <w:rsid w:val="00EF1064"/>
    <w:rsid w:val="00EF1509"/>
    <w:rsid w:val="00EF557B"/>
    <w:rsid w:val="00F0261C"/>
    <w:rsid w:val="00F06668"/>
    <w:rsid w:val="00F14EB5"/>
    <w:rsid w:val="00F22F5A"/>
    <w:rsid w:val="00F31875"/>
    <w:rsid w:val="00F339B5"/>
    <w:rsid w:val="00F36BFF"/>
    <w:rsid w:val="00F36CE2"/>
    <w:rsid w:val="00F40193"/>
    <w:rsid w:val="00F55971"/>
    <w:rsid w:val="00F75E9E"/>
    <w:rsid w:val="00F8593F"/>
    <w:rsid w:val="00F866D4"/>
    <w:rsid w:val="00F8692E"/>
    <w:rsid w:val="00F86D7C"/>
    <w:rsid w:val="00FA0582"/>
    <w:rsid w:val="00FA28CE"/>
    <w:rsid w:val="00FA5313"/>
    <w:rsid w:val="00FA6C58"/>
    <w:rsid w:val="00FB35A3"/>
    <w:rsid w:val="00FB6380"/>
    <w:rsid w:val="00FC3AF2"/>
    <w:rsid w:val="00FC6524"/>
    <w:rsid w:val="00FD14CF"/>
    <w:rsid w:val="00FE5692"/>
    <w:rsid w:val="00FE5EC5"/>
    <w:rsid w:val="00FF117F"/>
    <w:rsid w:val="095D4AFF"/>
    <w:rsid w:val="11CD9F6D"/>
    <w:rsid w:val="19BC6842"/>
    <w:rsid w:val="1A630FC1"/>
    <w:rsid w:val="1B02C9E2"/>
    <w:rsid w:val="2078FF39"/>
    <w:rsid w:val="24BBC4E3"/>
    <w:rsid w:val="2B13A472"/>
    <w:rsid w:val="3ACEF01D"/>
    <w:rsid w:val="3B78B1E5"/>
    <w:rsid w:val="48067627"/>
    <w:rsid w:val="48DC1472"/>
    <w:rsid w:val="4BE9F1A4"/>
    <w:rsid w:val="4DA0A187"/>
    <w:rsid w:val="4E9278D3"/>
    <w:rsid w:val="5712B3A9"/>
    <w:rsid w:val="5FBF0D7E"/>
    <w:rsid w:val="6430B736"/>
    <w:rsid w:val="69B561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3E0C66"/>
  <w15:chartTrackingRefBased/>
  <w15:docId w15:val="{02F44BC3-A4EE-4EED-B5F6-4C1323EB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5F"/>
    <w:pPr>
      <w:spacing w:before="60"/>
      <w:jc w:val="both"/>
    </w:pPr>
    <w:rPr>
      <w:rFonts w:ascii="Calibri" w:hAnsi="Calibri" w:cs="Symbol"/>
      <w:sz w:val="22"/>
      <w:szCs w:val="22"/>
      <w:lang w:val="fr-FR" w:eastAsia="fr-FR"/>
    </w:rPr>
  </w:style>
  <w:style w:type="paragraph" w:styleId="Ttulo1">
    <w:name w:val="heading 1"/>
    <w:basedOn w:val="Normal"/>
    <w:next w:val="Normal"/>
    <w:qFormat/>
    <w:rsid w:val="00C64469"/>
    <w:pPr>
      <w:widowControl w:val="0"/>
      <w:numPr>
        <w:numId w:val="2"/>
      </w:numPr>
      <w:shd w:val="clear" w:color="auto" w:fill="ED7D31"/>
      <w:spacing w:before="0"/>
      <w:outlineLvl w:val="0"/>
    </w:pPr>
    <w:rPr>
      <w:rFonts w:cs="Calibri"/>
      <w:b/>
      <w:caps/>
      <w:color w:val="FFFFFF"/>
      <w:sz w:val="24"/>
      <w:szCs w:val="24"/>
    </w:rPr>
  </w:style>
  <w:style w:type="paragraph" w:styleId="Ttulo2">
    <w:name w:val="heading 2"/>
    <w:basedOn w:val="Normal"/>
    <w:next w:val="Normal"/>
    <w:qFormat/>
    <w:rsid w:val="009E5D15"/>
    <w:pPr>
      <w:keepNext/>
      <w:numPr>
        <w:ilvl w:val="1"/>
        <w:numId w:val="1"/>
      </w:numPr>
      <w:spacing w:before="120" w:after="60"/>
      <w:ind w:left="788" w:hanging="431"/>
      <w:outlineLvl w:val="1"/>
    </w:pPr>
    <w:rPr>
      <w:rFonts w:ascii="Arial" w:hAnsi="Arial"/>
      <w:b/>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l">
    <w:name w:val="Clé"/>
    <w:basedOn w:val="Ttulo1"/>
    <w:rsid w:val="00EA34B4"/>
    <w:pPr>
      <w:tabs>
        <w:tab w:val="left" w:pos="284"/>
        <w:tab w:val="right" w:leader="dot" w:pos="6662"/>
      </w:tabs>
      <w:ind w:left="568" w:hanging="284"/>
    </w:pPr>
    <w:rPr>
      <w:rFonts w:ascii="Times New Roman" w:hAnsi="Times New Roman"/>
      <w:b w:val="0"/>
      <w:noProof/>
      <w:sz w:val="20"/>
    </w:rPr>
  </w:style>
  <w:style w:type="character" w:styleId="Refdenotaalpie">
    <w:name w:val="footnote reference"/>
    <w:rsid w:val="009E5D15"/>
    <w:rPr>
      <w:vertAlign w:val="superscript"/>
    </w:rPr>
  </w:style>
  <w:style w:type="paragraph" w:styleId="Listaconvietas2">
    <w:name w:val="List Bullet 2"/>
    <w:basedOn w:val="Normal"/>
    <w:rsid w:val="009E5D15"/>
    <w:pPr>
      <w:ind w:left="566" w:hanging="283"/>
    </w:pPr>
  </w:style>
  <w:style w:type="paragraph" w:styleId="Listaconvietas3">
    <w:name w:val="List Bullet 3"/>
    <w:basedOn w:val="Normal"/>
    <w:rsid w:val="009E5D15"/>
    <w:pPr>
      <w:ind w:left="849" w:hanging="283"/>
    </w:pPr>
  </w:style>
  <w:style w:type="paragraph" w:styleId="Textonotapie">
    <w:name w:val="footnote text"/>
    <w:basedOn w:val="Normal"/>
    <w:rsid w:val="009E5D15"/>
    <w:rPr>
      <w:sz w:val="20"/>
    </w:rPr>
  </w:style>
  <w:style w:type="character" w:styleId="Nmerodepgina">
    <w:name w:val="page number"/>
    <w:basedOn w:val="Fuentedeprrafopredeter"/>
    <w:rsid w:val="009E5D15"/>
  </w:style>
  <w:style w:type="paragraph" w:styleId="Piedepgina">
    <w:name w:val="footer"/>
    <w:basedOn w:val="Normal"/>
    <w:rsid w:val="009E5D15"/>
    <w:pPr>
      <w:tabs>
        <w:tab w:val="center" w:pos="4536"/>
        <w:tab w:val="right" w:pos="9072"/>
      </w:tabs>
    </w:pPr>
  </w:style>
  <w:style w:type="paragraph" w:styleId="Encabezado">
    <w:name w:val="header"/>
    <w:basedOn w:val="Normal"/>
    <w:rsid w:val="009E5D15"/>
    <w:pPr>
      <w:tabs>
        <w:tab w:val="center" w:pos="4536"/>
        <w:tab w:val="right" w:pos="9072"/>
      </w:tabs>
      <w:spacing w:before="0"/>
      <w:jc w:val="left"/>
    </w:pPr>
  </w:style>
  <w:style w:type="paragraph" w:customStyle="1" w:styleId="Times">
    <w:name w:val="Times"/>
    <w:basedOn w:val="Normal"/>
    <w:rsid w:val="009E5D15"/>
  </w:style>
  <w:style w:type="table" w:styleId="Tablaconcuadrcula">
    <w:name w:val="Table Grid"/>
    <w:basedOn w:val="Tablanormal"/>
    <w:uiPriority w:val="39"/>
    <w:rsid w:val="009E5D15"/>
    <w:pPr>
      <w:spacing w:before="60"/>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D1FDE"/>
    <w:rPr>
      <w:color w:val="0000FF"/>
      <w:u w:val="single"/>
    </w:rPr>
  </w:style>
  <w:style w:type="paragraph" w:customStyle="1" w:styleId="CarCar">
    <w:name w:val="Car Car"/>
    <w:basedOn w:val="Normal"/>
    <w:rsid w:val="00AC2811"/>
    <w:pPr>
      <w:spacing w:before="0" w:after="160" w:line="240" w:lineRule="exact"/>
      <w:jc w:val="left"/>
    </w:pPr>
    <w:rPr>
      <w:rFonts w:ascii="Arial" w:hAnsi="Arial" w:cs="Arial"/>
      <w:lang w:val="en-US" w:eastAsia="en-US"/>
    </w:rPr>
  </w:style>
  <w:style w:type="character" w:styleId="Refdecomentario">
    <w:name w:val="annotation reference"/>
    <w:semiHidden/>
    <w:rsid w:val="00C067B6"/>
    <w:rPr>
      <w:sz w:val="16"/>
      <w:szCs w:val="16"/>
    </w:rPr>
  </w:style>
  <w:style w:type="paragraph" w:styleId="Textocomentario">
    <w:name w:val="annotation text"/>
    <w:basedOn w:val="Normal"/>
    <w:semiHidden/>
    <w:rsid w:val="00C067B6"/>
  </w:style>
  <w:style w:type="paragraph" w:styleId="Asuntodelcomentario">
    <w:name w:val="annotation subject"/>
    <w:basedOn w:val="Textocomentario"/>
    <w:next w:val="Textocomentario"/>
    <w:semiHidden/>
    <w:rsid w:val="00C067B6"/>
    <w:rPr>
      <w:b/>
      <w:bCs/>
    </w:rPr>
  </w:style>
  <w:style w:type="paragraph" w:styleId="Textodeglobo">
    <w:name w:val="Balloon Text"/>
    <w:basedOn w:val="Normal"/>
    <w:semiHidden/>
    <w:rsid w:val="00C067B6"/>
    <w:rPr>
      <w:rFonts w:ascii="Tahoma" w:hAnsi="Tahoma" w:cs="Tahoma"/>
      <w:sz w:val="16"/>
      <w:szCs w:val="16"/>
    </w:rPr>
  </w:style>
  <w:style w:type="paragraph" w:styleId="Prrafodelista">
    <w:name w:val="List Paragraph"/>
    <w:basedOn w:val="Normal"/>
    <w:uiPriority w:val="34"/>
    <w:qFormat/>
    <w:rsid w:val="001D436B"/>
    <w:pPr>
      <w:spacing w:before="0" w:after="200" w:line="276" w:lineRule="auto"/>
      <w:ind w:left="720"/>
      <w:contextualSpacing/>
      <w:jc w:val="left"/>
    </w:pPr>
    <w:rPr>
      <w:rFonts w:eastAsia="Calibri" w:cs="Times New Roman"/>
      <w:lang w:val="en-US" w:eastAsia="en-US"/>
    </w:rPr>
  </w:style>
  <w:style w:type="character" w:customStyle="1" w:styleId="apple-converted-space">
    <w:name w:val="apple-converted-space"/>
    <w:rsid w:val="000F315E"/>
  </w:style>
  <w:style w:type="character" w:customStyle="1" w:styleId="longtext">
    <w:name w:val="long_text"/>
    <w:rsid w:val="00FB6380"/>
  </w:style>
  <w:style w:type="character" w:customStyle="1" w:styleId="hps">
    <w:name w:val="hps"/>
    <w:rsid w:val="00FB6380"/>
  </w:style>
  <w:style w:type="paragraph" w:customStyle="1" w:styleId="Textocomentario1">
    <w:name w:val="Texto comentario1"/>
    <w:basedOn w:val="Normal"/>
    <w:rsid w:val="00E922CE"/>
    <w:pPr>
      <w:suppressAutoHyphens/>
      <w:autoSpaceDN w:val="0"/>
      <w:spacing w:before="0" w:after="160"/>
      <w:jc w:val="left"/>
    </w:pPr>
    <w:rPr>
      <w:rFonts w:eastAsia="Calibri" w:cs="Times New Roman"/>
      <w:lang w:eastAsia="en-US"/>
    </w:rPr>
  </w:style>
  <w:style w:type="character" w:customStyle="1" w:styleId="Refdecomentario1">
    <w:name w:val="Ref. de comentario1"/>
    <w:rsid w:val="00E922CE"/>
    <w:rPr>
      <w:sz w:val="16"/>
      <w:szCs w:val="16"/>
    </w:rPr>
  </w:style>
  <w:style w:type="character" w:customStyle="1" w:styleId="Fuentedeprrafopredeter1">
    <w:name w:val="Fuente de párrafo predeter.1"/>
    <w:rsid w:val="00640FFF"/>
  </w:style>
  <w:style w:type="paragraph" w:styleId="Puesto">
    <w:name w:val="Title"/>
    <w:basedOn w:val="Prrafodelista"/>
    <w:next w:val="Normal"/>
    <w:link w:val="PuestoCar"/>
    <w:rsid w:val="00640FFF"/>
    <w:pPr>
      <w:numPr>
        <w:numId w:val="3"/>
      </w:numPr>
      <w:pBdr>
        <w:bottom w:val="single" w:sz="4" w:space="1" w:color="000000"/>
      </w:pBdr>
      <w:suppressAutoHyphens/>
      <w:autoSpaceDN w:val="0"/>
      <w:spacing w:after="0" w:line="240" w:lineRule="auto"/>
      <w:contextualSpacing w:val="0"/>
      <w:jc w:val="both"/>
      <w:textAlignment w:val="baseline"/>
    </w:pPr>
    <w:rPr>
      <w:b/>
      <w:color w:val="0070C0"/>
      <w:lang w:val="fr-FR"/>
    </w:rPr>
  </w:style>
  <w:style w:type="character" w:customStyle="1" w:styleId="PuestoCar">
    <w:name w:val="Puesto Car"/>
    <w:link w:val="Puesto"/>
    <w:rsid w:val="00640FFF"/>
    <w:rPr>
      <w:rFonts w:ascii="Calibri" w:eastAsia="Calibri" w:hAnsi="Calibri"/>
      <w:b/>
      <w:color w:val="0070C0"/>
      <w:sz w:val="22"/>
      <w:szCs w:val="22"/>
      <w:lang w:val="fr-FR" w:eastAsia="en-US"/>
    </w:rPr>
  </w:style>
  <w:style w:type="numbering" w:customStyle="1" w:styleId="LFO1">
    <w:name w:val="LFO1"/>
    <w:basedOn w:val="Sinlista"/>
    <w:rsid w:val="00640FFF"/>
    <w:pPr>
      <w:numPr>
        <w:numId w:val="3"/>
      </w:numPr>
    </w:pPr>
  </w:style>
  <w:style w:type="paragraph" w:styleId="Sinespaciado">
    <w:name w:val="No Spacing"/>
    <w:uiPriority w:val="1"/>
    <w:qFormat/>
    <w:rsid w:val="00640FFF"/>
    <w:pPr>
      <w:ind w:firstLine="284"/>
      <w:jc w:val="both"/>
    </w:pPr>
    <w:rPr>
      <w:rFonts w:ascii="Times" w:hAnsi="Times" w:cs="Symbol"/>
      <w:lang w:val="fr-FR" w:eastAsia="fr-FR"/>
    </w:rPr>
  </w:style>
  <w:style w:type="paragraph" w:styleId="NormalWeb">
    <w:name w:val="Normal (Web)"/>
    <w:basedOn w:val="Normal"/>
    <w:uiPriority w:val="99"/>
    <w:unhideWhenUsed/>
    <w:rsid w:val="00B3490D"/>
    <w:pPr>
      <w:spacing w:before="100" w:beforeAutospacing="1" w:after="100" w:afterAutospacing="1"/>
      <w:jc w:val="left"/>
    </w:pPr>
    <w:rPr>
      <w:rFonts w:ascii="Times New Roman" w:hAnsi="Times New Roman" w:cs="Times New Roman"/>
      <w:sz w:val="24"/>
      <w:szCs w:val="24"/>
    </w:rPr>
  </w:style>
  <w:style w:type="paragraph" w:styleId="Textoindependiente">
    <w:name w:val="Body Text"/>
    <w:basedOn w:val="Normal"/>
    <w:link w:val="TextoindependienteCar"/>
    <w:unhideWhenUsed/>
    <w:rsid w:val="00F339B5"/>
    <w:pPr>
      <w:spacing w:before="0"/>
    </w:pPr>
    <w:rPr>
      <w:rFonts w:ascii="Times New Roman" w:hAnsi="Times New Roman" w:cs="Times New Roman"/>
      <w:sz w:val="24"/>
      <w:szCs w:val="24"/>
    </w:rPr>
  </w:style>
  <w:style w:type="character" w:customStyle="1" w:styleId="TextoindependienteCar">
    <w:name w:val="Texto independiente Car"/>
    <w:link w:val="Textoindependiente"/>
    <w:rsid w:val="00F339B5"/>
    <w:rPr>
      <w:sz w:val="24"/>
      <w:szCs w:val="24"/>
    </w:rPr>
  </w:style>
  <w:style w:type="character" w:customStyle="1" w:styleId="UnresolvedMention">
    <w:name w:val="Unresolved Mention"/>
    <w:uiPriority w:val="99"/>
    <w:semiHidden/>
    <w:unhideWhenUsed/>
    <w:rsid w:val="00D53E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8648">
      <w:bodyDiv w:val="1"/>
      <w:marLeft w:val="0"/>
      <w:marRight w:val="0"/>
      <w:marTop w:val="0"/>
      <w:marBottom w:val="0"/>
      <w:divBdr>
        <w:top w:val="none" w:sz="0" w:space="0" w:color="auto"/>
        <w:left w:val="none" w:sz="0" w:space="0" w:color="auto"/>
        <w:bottom w:val="none" w:sz="0" w:space="0" w:color="auto"/>
        <w:right w:val="none" w:sz="0" w:space="0" w:color="auto"/>
      </w:divBdr>
    </w:div>
    <w:div w:id="351687550">
      <w:bodyDiv w:val="1"/>
      <w:marLeft w:val="0"/>
      <w:marRight w:val="0"/>
      <w:marTop w:val="0"/>
      <w:marBottom w:val="0"/>
      <w:divBdr>
        <w:top w:val="none" w:sz="0" w:space="0" w:color="auto"/>
        <w:left w:val="none" w:sz="0" w:space="0" w:color="auto"/>
        <w:bottom w:val="none" w:sz="0" w:space="0" w:color="auto"/>
        <w:right w:val="none" w:sz="0" w:space="0" w:color="auto"/>
      </w:divBdr>
    </w:div>
    <w:div w:id="528416863">
      <w:bodyDiv w:val="1"/>
      <w:marLeft w:val="0"/>
      <w:marRight w:val="0"/>
      <w:marTop w:val="0"/>
      <w:marBottom w:val="0"/>
      <w:divBdr>
        <w:top w:val="none" w:sz="0" w:space="0" w:color="auto"/>
        <w:left w:val="none" w:sz="0" w:space="0" w:color="auto"/>
        <w:bottom w:val="none" w:sz="0" w:space="0" w:color="auto"/>
        <w:right w:val="none" w:sz="0" w:space="0" w:color="auto"/>
      </w:divBdr>
    </w:div>
    <w:div w:id="536553896">
      <w:bodyDiv w:val="1"/>
      <w:marLeft w:val="0"/>
      <w:marRight w:val="0"/>
      <w:marTop w:val="0"/>
      <w:marBottom w:val="0"/>
      <w:divBdr>
        <w:top w:val="none" w:sz="0" w:space="0" w:color="auto"/>
        <w:left w:val="none" w:sz="0" w:space="0" w:color="auto"/>
        <w:bottom w:val="none" w:sz="0" w:space="0" w:color="auto"/>
        <w:right w:val="none" w:sz="0" w:space="0" w:color="auto"/>
      </w:divBdr>
    </w:div>
    <w:div w:id="554318135">
      <w:bodyDiv w:val="1"/>
      <w:marLeft w:val="0"/>
      <w:marRight w:val="0"/>
      <w:marTop w:val="0"/>
      <w:marBottom w:val="0"/>
      <w:divBdr>
        <w:top w:val="none" w:sz="0" w:space="0" w:color="auto"/>
        <w:left w:val="none" w:sz="0" w:space="0" w:color="auto"/>
        <w:bottom w:val="none" w:sz="0" w:space="0" w:color="auto"/>
        <w:right w:val="none" w:sz="0" w:space="0" w:color="auto"/>
      </w:divBdr>
      <w:divsChild>
        <w:div w:id="655963597">
          <w:marLeft w:val="0"/>
          <w:marRight w:val="0"/>
          <w:marTop w:val="0"/>
          <w:marBottom w:val="0"/>
          <w:divBdr>
            <w:top w:val="none" w:sz="0" w:space="0" w:color="auto"/>
            <w:left w:val="none" w:sz="0" w:space="0" w:color="auto"/>
            <w:bottom w:val="none" w:sz="0" w:space="0" w:color="auto"/>
            <w:right w:val="none" w:sz="0" w:space="0" w:color="auto"/>
          </w:divBdr>
          <w:divsChild>
            <w:div w:id="820269166">
              <w:marLeft w:val="0"/>
              <w:marRight w:val="0"/>
              <w:marTop w:val="0"/>
              <w:marBottom w:val="0"/>
              <w:divBdr>
                <w:top w:val="none" w:sz="0" w:space="0" w:color="auto"/>
                <w:left w:val="none" w:sz="0" w:space="0" w:color="auto"/>
                <w:bottom w:val="none" w:sz="0" w:space="0" w:color="auto"/>
                <w:right w:val="none" w:sz="0" w:space="0" w:color="auto"/>
              </w:divBdr>
              <w:divsChild>
                <w:div w:id="428089311">
                  <w:marLeft w:val="0"/>
                  <w:marRight w:val="0"/>
                  <w:marTop w:val="0"/>
                  <w:marBottom w:val="0"/>
                  <w:divBdr>
                    <w:top w:val="none" w:sz="0" w:space="0" w:color="auto"/>
                    <w:left w:val="none" w:sz="0" w:space="0" w:color="auto"/>
                    <w:bottom w:val="none" w:sz="0" w:space="0" w:color="auto"/>
                    <w:right w:val="none" w:sz="0" w:space="0" w:color="auto"/>
                  </w:divBdr>
                  <w:divsChild>
                    <w:div w:id="80760468">
                      <w:marLeft w:val="0"/>
                      <w:marRight w:val="0"/>
                      <w:marTop w:val="0"/>
                      <w:marBottom w:val="0"/>
                      <w:divBdr>
                        <w:top w:val="none" w:sz="0" w:space="0" w:color="auto"/>
                        <w:left w:val="none" w:sz="0" w:space="0" w:color="auto"/>
                        <w:bottom w:val="none" w:sz="0" w:space="0" w:color="auto"/>
                        <w:right w:val="none" w:sz="0" w:space="0" w:color="auto"/>
                      </w:divBdr>
                      <w:divsChild>
                        <w:div w:id="1700279994">
                          <w:marLeft w:val="0"/>
                          <w:marRight w:val="0"/>
                          <w:marTop w:val="0"/>
                          <w:marBottom w:val="0"/>
                          <w:divBdr>
                            <w:top w:val="none" w:sz="0" w:space="0" w:color="auto"/>
                            <w:left w:val="none" w:sz="0" w:space="0" w:color="auto"/>
                            <w:bottom w:val="none" w:sz="0" w:space="0" w:color="auto"/>
                            <w:right w:val="none" w:sz="0" w:space="0" w:color="auto"/>
                          </w:divBdr>
                          <w:divsChild>
                            <w:div w:id="1501459693">
                              <w:marLeft w:val="0"/>
                              <w:marRight w:val="0"/>
                              <w:marTop w:val="0"/>
                              <w:marBottom w:val="0"/>
                              <w:divBdr>
                                <w:top w:val="none" w:sz="0" w:space="0" w:color="auto"/>
                                <w:left w:val="none" w:sz="0" w:space="0" w:color="auto"/>
                                <w:bottom w:val="none" w:sz="0" w:space="0" w:color="auto"/>
                                <w:right w:val="none" w:sz="0" w:space="0" w:color="auto"/>
                              </w:divBdr>
                              <w:divsChild>
                                <w:div w:id="81073372">
                                  <w:marLeft w:val="0"/>
                                  <w:marRight w:val="0"/>
                                  <w:marTop w:val="0"/>
                                  <w:marBottom w:val="0"/>
                                  <w:divBdr>
                                    <w:top w:val="none" w:sz="0" w:space="0" w:color="auto"/>
                                    <w:left w:val="none" w:sz="0" w:space="0" w:color="auto"/>
                                    <w:bottom w:val="none" w:sz="0" w:space="0" w:color="auto"/>
                                    <w:right w:val="none" w:sz="0" w:space="0" w:color="auto"/>
                                  </w:divBdr>
                                  <w:divsChild>
                                    <w:div w:id="853571516">
                                      <w:marLeft w:val="0"/>
                                      <w:marRight w:val="0"/>
                                      <w:marTop w:val="0"/>
                                      <w:marBottom w:val="0"/>
                                      <w:divBdr>
                                        <w:top w:val="none" w:sz="0" w:space="0" w:color="auto"/>
                                        <w:left w:val="none" w:sz="0" w:space="0" w:color="auto"/>
                                        <w:bottom w:val="none" w:sz="0" w:space="0" w:color="auto"/>
                                        <w:right w:val="none" w:sz="0" w:space="0" w:color="auto"/>
                                      </w:divBdr>
                                      <w:divsChild>
                                        <w:div w:id="1020469612">
                                          <w:marLeft w:val="0"/>
                                          <w:marRight w:val="0"/>
                                          <w:marTop w:val="0"/>
                                          <w:marBottom w:val="0"/>
                                          <w:divBdr>
                                            <w:top w:val="none" w:sz="0" w:space="0" w:color="auto"/>
                                            <w:left w:val="none" w:sz="0" w:space="0" w:color="auto"/>
                                            <w:bottom w:val="none" w:sz="0" w:space="0" w:color="auto"/>
                                            <w:right w:val="none" w:sz="0" w:space="0" w:color="auto"/>
                                          </w:divBdr>
                                          <w:divsChild>
                                            <w:div w:id="174999278">
                                              <w:marLeft w:val="0"/>
                                              <w:marRight w:val="0"/>
                                              <w:marTop w:val="0"/>
                                              <w:marBottom w:val="0"/>
                                              <w:divBdr>
                                                <w:top w:val="none" w:sz="0" w:space="0" w:color="auto"/>
                                                <w:left w:val="none" w:sz="0" w:space="0" w:color="auto"/>
                                                <w:bottom w:val="none" w:sz="0" w:space="0" w:color="auto"/>
                                                <w:right w:val="none" w:sz="0" w:space="0" w:color="auto"/>
                                              </w:divBdr>
                                              <w:divsChild>
                                                <w:div w:id="1520856359">
                                                  <w:marLeft w:val="0"/>
                                                  <w:marRight w:val="0"/>
                                                  <w:marTop w:val="0"/>
                                                  <w:marBottom w:val="0"/>
                                                  <w:divBdr>
                                                    <w:top w:val="none" w:sz="0" w:space="0" w:color="auto"/>
                                                    <w:left w:val="none" w:sz="0" w:space="0" w:color="auto"/>
                                                    <w:bottom w:val="none" w:sz="0" w:space="0" w:color="auto"/>
                                                    <w:right w:val="none" w:sz="0" w:space="0" w:color="auto"/>
                                                  </w:divBdr>
                                                  <w:divsChild>
                                                    <w:div w:id="991179118">
                                                      <w:marLeft w:val="0"/>
                                                      <w:marRight w:val="0"/>
                                                      <w:marTop w:val="0"/>
                                                      <w:marBottom w:val="0"/>
                                                      <w:divBdr>
                                                        <w:top w:val="none" w:sz="0" w:space="0" w:color="auto"/>
                                                        <w:left w:val="none" w:sz="0" w:space="0" w:color="auto"/>
                                                        <w:bottom w:val="none" w:sz="0" w:space="0" w:color="auto"/>
                                                        <w:right w:val="none" w:sz="0" w:space="0" w:color="auto"/>
                                                      </w:divBdr>
                                                      <w:divsChild>
                                                        <w:div w:id="1877693644">
                                                          <w:marLeft w:val="0"/>
                                                          <w:marRight w:val="0"/>
                                                          <w:marTop w:val="0"/>
                                                          <w:marBottom w:val="0"/>
                                                          <w:divBdr>
                                                            <w:top w:val="none" w:sz="0" w:space="0" w:color="auto"/>
                                                            <w:left w:val="none" w:sz="0" w:space="0" w:color="auto"/>
                                                            <w:bottom w:val="none" w:sz="0" w:space="0" w:color="auto"/>
                                                            <w:right w:val="none" w:sz="0" w:space="0" w:color="auto"/>
                                                          </w:divBdr>
                                                          <w:divsChild>
                                                            <w:div w:id="1727022615">
                                                              <w:marLeft w:val="0"/>
                                                              <w:marRight w:val="150"/>
                                                              <w:marTop w:val="0"/>
                                                              <w:marBottom w:val="150"/>
                                                              <w:divBdr>
                                                                <w:top w:val="none" w:sz="0" w:space="0" w:color="auto"/>
                                                                <w:left w:val="none" w:sz="0" w:space="0" w:color="auto"/>
                                                                <w:bottom w:val="none" w:sz="0" w:space="0" w:color="auto"/>
                                                                <w:right w:val="none" w:sz="0" w:space="0" w:color="auto"/>
                                                              </w:divBdr>
                                                              <w:divsChild>
                                                                <w:div w:id="2135782808">
                                                                  <w:marLeft w:val="0"/>
                                                                  <w:marRight w:val="0"/>
                                                                  <w:marTop w:val="0"/>
                                                                  <w:marBottom w:val="0"/>
                                                                  <w:divBdr>
                                                                    <w:top w:val="none" w:sz="0" w:space="0" w:color="auto"/>
                                                                    <w:left w:val="none" w:sz="0" w:space="0" w:color="auto"/>
                                                                    <w:bottom w:val="none" w:sz="0" w:space="0" w:color="auto"/>
                                                                    <w:right w:val="none" w:sz="0" w:space="0" w:color="auto"/>
                                                                  </w:divBdr>
                                                                  <w:divsChild>
                                                                    <w:div w:id="120080416">
                                                                      <w:marLeft w:val="0"/>
                                                                      <w:marRight w:val="0"/>
                                                                      <w:marTop w:val="0"/>
                                                                      <w:marBottom w:val="0"/>
                                                                      <w:divBdr>
                                                                        <w:top w:val="none" w:sz="0" w:space="0" w:color="auto"/>
                                                                        <w:left w:val="none" w:sz="0" w:space="0" w:color="auto"/>
                                                                        <w:bottom w:val="none" w:sz="0" w:space="0" w:color="auto"/>
                                                                        <w:right w:val="none" w:sz="0" w:space="0" w:color="auto"/>
                                                                      </w:divBdr>
                                                                      <w:divsChild>
                                                                        <w:div w:id="1299841554">
                                                                          <w:marLeft w:val="0"/>
                                                                          <w:marRight w:val="0"/>
                                                                          <w:marTop w:val="0"/>
                                                                          <w:marBottom w:val="0"/>
                                                                          <w:divBdr>
                                                                            <w:top w:val="none" w:sz="0" w:space="0" w:color="auto"/>
                                                                            <w:left w:val="none" w:sz="0" w:space="0" w:color="auto"/>
                                                                            <w:bottom w:val="none" w:sz="0" w:space="0" w:color="auto"/>
                                                                            <w:right w:val="none" w:sz="0" w:space="0" w:color="auto"/>
                                                                          </w:divBdr>
                                                                          <w:divsChild>
                                                                            <w:div w:id="1476485846">
                                                                              <w:marLeft w:val="0"/>
                                                                              <w:marRight w:val="0"/>
                                                                              <w:marTop w:val="0"/>
                                                                              <w:marBottom w:val="0"/>
                                                                              <w:divBdr>
                                                                                <w:top w:val="none" w:sz="0" w:space="0" w:color="auto"/>
                                                                                <w:left w:val="none" w:sz="0" w:space="0" w:color="auto"/>
                                                                                <w:bottom w:val="none" w:sz="0" w:space="0" w:color="auto"/>
                                                                                <w:right w:val="none" w:sz="0" w:space="0" w:color="auto"/>
                                                                              </w:divBdr>
                                                                              <w:divsChild>
                                                                                <w:div w:id="2037077284">
                                                                                  <w:marLeft w:val="0"/>
                                                                                  <w:marRight w:val="0"/>
                                                                                  <w:marTop w:val="0"/>
                                                                                  <w:marBottom w:val="0"/>
                                                                                  <w:divBdr>
                                                                                    <w:top w:val="none" w:sz="0" w:space="0" w:color="auto"/>
                                                                                    <w:left w:val="none" w:sz="0" w:space="0" w:color="auto"/>
                                                                                    <w:bottom w:val="none" w:sz="0" w:space="0" w:color="auto"/>
                                                                                    <w:right w:val="none" w:sz="0" w:space="0" w:color="auto"/>
                                                                                  </w:divBdr>
                                                                                  <w:divsChild>
                                                                                    <w:div w:id="94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088710">
      <w:bodyDiv w:val="1"/>
      <w:marLeft w:val="0"/>
      <w:marRight w:val="0"/>
      <w:marTop w:val="0"/>
      <w:marBottom w:val="0"/>
      <w:divBdr>
        <w:top w:val="none" w:sz="0" w:space="0" w:color="auto"/>
        <w:left w:val="none" w:sz="0" w:space="0" w:color="auto"/>
        <w:bottom w:val="none" w:sz="0" w:space="0" w:color="auto"/>
        <w:right w:val="none" w:sz="0" w:space="0" w:color="auto"/>
      </w:divBdr>
    </w:div>
    <w:div w:id="15044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amb@wa.acfspai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sahel.info/Choosemap.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gsahel.info/" TargetMode="External"/><Relationship Id="rId4" Type="http://schemas.openxmlformats.org/officeDocument/2006/relationships/settings" Target="settings.xml"/><Relationship Id="rId9" Type="http://schemas.openxmlformats.org/officeDocument/2006/relationships/hyperlink" Target="http://sigsahel.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2052-3DB3-45E1-86FA-9DFE636E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7693</Characters>
  <Application>Microsoft Office Word</Application>
  <DocSecurity>0</DocSecurity>
  <Lines>64</Lines>
  <Paragraphs>18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1</vt:lpstr>
      <vt:lpstr>1</vt:lpstr>
    </vt:vector>
  </TitlesOfParts>
  <Company>AAH</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dv</dc:creator>
  <cp:keywords/>
  <cp:lastModifiedBy>Alexandre Michel</cp:lastModifiedBy>
  <cp:revision>2</cp:revision>
  <cp:lastPrinted>2017-09-08T14:51:00Z</cp:lastPrinted>
  <dcterms:created xsi:type="dcterms:W3CDTF">2017-09-13T10:19:00Z</dcterms:created>
  <dcterms:modified xsi:type="dcterms:W3CDTF">2017-09-13T10:19:00Z</dcterms:modified>
</cp:coreProperties>
</file>