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9AD4A" w14:textId="3B7FB6D2" w:rsidR="001C7D8B" w:rsidRPr="00B17AAC" w:rsidRDefault="001C7D8B" w:rsidP="00B67C67">
      <w:pPr>
        <w:spacing w:after="0" w:line="240" w:lineRule="auto"/>
        <w:jc w:val="center"/>
        <w:rPr>
          <w:rFonts w:cstheme="minorHAnsi"/>
          <w:b/>
          <w:color w:val="C00000"/>
        </w:rPr>
      </w:pPr>
      <w:r w:rsidRPr="00B17AAC">
        <w:rPr>
          <w:rFonts w:cstheme="minorHAnsi"/>
          <w:b/>
          <w:bCs/>
          <w:noProof/>
          <w:color w:val="C00000"/>
          <w:lang w:eastAsia="en-GB"/>
        </w:rPr>
        <w:drawing>
          <wp:anchor distT="0" distB="0" distL="114300" distR="114300" simplePos="0" relativeHeight="251659264" behindDoc="1" locked="0" layoutInCell="1" allowOverlap="1" wp14:anchorId="5200AE98" wp14:editId="166345A0">
            <wp:simplePos x="0" y="0"/>
            <wp:positionH relativeFrom="margin">
              <wp:align>left</wp:align>
            </wp:positionH>
            <wp:positionV relativeFrom="paragraph">
              <wp:posOffset>-635</wp:posOffset>
            </wp:positionV>
            <wp:extent cx="505433" cy="4850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5433" cy="485030"/>
                    </a:xfrm>
                    <a:prstGeom prst="rect">
                      <a:avLst/>
                    </a:prstGeom>
                    <a:noFill/>
                    <a:ln w="9525">
                      <a:noFill/>
                      <a:miter lim="800000"/>
                      <a:headEnd/>
                      <a:tailEnd/>
                    </a:ln>
                  </pic:spPr>
                </pic:pic>
              </a:graphicData>
            </a:graphic>
          </wp:anchor>
        </w:drawing>
      </w:r>
      <w:r w:rsidRPr="00B17AAC">
        <w:rPr>
          <w:rFonts w:cstheme="minorHAnsi"/>
          <w:b/>
          <w:color w:val="C00000"/>
        </w:rPr>
        <w:t>Termes de référence</w:t>
      </w:r>
    </w:p>
    <w:p w14:paraId="7699E48B" w14:textId="3444FC45" w:rsidR="001C7D8B" w:rsidRPr="00B17AAC" w:rsidRDefault="001C7D8B" w:rsidP="00B67C67">
      <w:pPr>
        <w:spacing w:after="0" w:line="240" w:lineRule="auto"/>
        <w:jc w:val="center"/>
        <w:rPr>
          <w:rFonts w:cstheme="minorHAnsi"/>
          <w:b/>
          <w:color w:val="C00000"/>
        </w:rPr>
      </w:pPr>
      <w:r w:rsidRPr="00B17AAC">
        <w:rPr>
          <w:rFonts w:cstheme="minorHAnsi"/>
          <w:b/>
          <w:color w:val="C00000"/>
        </w:rPr>
        <w:t>Formation des Formateurs CaLP</w:t>
      </w:r>
    </w:p>
    <w:p w14:paraId="08E1A195" w14:textId="10C561ED" w:rsidR="001C7D8B" w:rsidRPr="00B17AAC" w:rsidRDefault="001C7D8B" w:rsidP="00B67C67">
      <w:pPr>
        <w:spacing w:after="0" w:line="240" w:lineRule="auto"/>
        <w:jc w:val="both"/>
        <w:rPr>
          <w:rFonts w:cstheme="minorHAnsi"/>
          <w:b/>
        </w:rPr>
      </w:pPr>
    </w:p>
    <w:p w14:paraId="530098FC" w14:textId="77777777" w:rsidR="001C7D8B" w:rsidRPr="00B17AAC" w:rsidRDefault="001C7D8B" w:rsidP="00B67C67">
      <w:pPr>
        <w:spacing w:after="0" w:line="240" w:lineRule="auto"/>
        <w:jc w:val="both"/>
        <w:rPr>
          <w:rFonts w:cstheme="minorHAnsi"/>
          <w:b/>
        </w:rPr>
      </w:pPr>
    </w:p>
    <w:p w14:paraId="58F9DCCD" w14:textId="6385CC39"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b/>
        </w:rPr>
      </w:pPr>
      <w:r w:rsidRPr="00B17AAC">
        <w:rPr>
          <w:rFonts w:cstheme="minorHAnsi"/>
          <w:b/>
        </w:rPr>
        <w:t>Responsable de la gestion</w:t>
      </w:r>
      <w:r w:rsidR="00714492" w:rsidRPr="00B17AAC">
        <w:rPr>
          <w:rFonts w:cstheme="minorHAnsi"/>
          <w:b/>
        </w:rPr>
        <w:t xml:space="preserve"> : </w:t>
      </w:r>
      <w:r w:rsidR="00714492" w:rsidRPr="00B17AAC">
        <w:rPr>
          <w:rFonts w:cstheme="minorHAnsi"/>
          <w:bCs/>
        </w:rPr>
        <w:t>Abdoulaye Hamidou</w:t>
      </w:r>
    </w:p>
    <w:p w14:paraId="04989BD6" w14:textId="77777777"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b/>
        </w:rPr>
      </w:pPr>
      <w:r w:rsidRPr="00B17AAC">
        <w:rPr>
          <w:rFonts w:cstheme="minorHAnsi"/>
          <w:b/>
        </w:rPr>
        <w:t>Support de gestion supplémentaire</w:t>
      </w:r>
    </w:p>
    <w:p w14:paraId="6D9F21C7" w14:textId="36EB5124"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rPr>
      </w:pPr>
      <w:r w:rsidRPr="00B17AAC">
        <w:rPr>
          <w:rFonts w:cstheme="minorHAnsi"/>
          <w:b/>
        </w:rPr>
        <w:t xml:space="preserve">Date de la rédaction des termes de référence : </w:t>
      </w:r>
      <w:r w:rsidR="009B7474" w:rsidRPr="00B17AAC">
        <w:rPr>
          <w:rFonts w:cstheme="minorHAnsi"/>
        </w:rPr>
        <w:t>1</w:t>
      </w:r>
      <w:r w:rsidR="007E5A7B">
        <w:rPr>
          <w:rFonts w:cstheme="minorHAnsi"/>
        </w:rPr>
        <w:t xml:space="preserve">2 janvier </w:t>
      </w:r>
      <w:r w:rsidRPr="00B17AAC">
        <w:rPr>
          <w:rFonts w:cstheme="minorHAnsi"/>
        </w:rPr>
        <w:t>20</w:t>
      </w:r>
      <w:r w:rsidR="00AC7D41" w:rsidRPr="00B17AAC">
        <w:rPr>
          <w:rFonts w:cstheme="minorHAnsi"/>
        </w:rPr>
        <w:t>2</w:t>
      </w:r>
      <w:r w:rsidR="007E5A7B">
        <w:rPr>
          <w:rFonts w:cstheme="minorHAnsi"/>
        </w:rPr>
        <w:t>1</w:t>
      </w:r>
    </w:p>
    <w:p w14:paraId="0CDFC29C" w14:textId="77777777"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rPr>
      </w:pPr>
      <w:r w:rsidRPr="00B17AAC">
        <w:rPr>
          <w:rFonts w:cstheme="minorHAnsi"/>
          <w:b/>
        </w:rPr>
        <w:t xml:space="preserve">Durée de la consultation : </w:t>
      </w:r>
      <w:r w:rsidRPr="00B17AAC">
        <w:rPr>
          <w:rFonts w:cstheme="minorHAnsi"/>
        </w:rPr>
        <w:t>10 jours, y compris préparation et rapport</w:t>
      </w:r>
    </w:p>
    <w:p w14:paraId="7F39A320" w14:textId="6E8F4447" w:rsidR="001C7D8B" w:rsidRPr="00B17AAC" w:rsidRDefault="00AC7D41"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b/>
        </w:rPr>
      </w:pPr>
      <w:r w:rsidRPr="00B17AAC">
        <w:rPr>
          <w:rFonts w:cstheme="minorHAnsi"/>
          <w:b/>
        </w:rPr>
        <w:t>Période</w:t>
      </w:r>
      <w:r w:rsidR="001C7D8B" w:rsidRPr="00B17AAC">
        <w:rPr>
          <w:rFonts w:cstheme="minorHAnsi"/>
          <w:b/>
        </w:rPr>
        <w:t xml:space="preserve"> de la consultation : </w:t>
      </w:r>
      <w:r w:rsidR="001C7D8B" w:rsidRPr="00B17AAC">
        <w:rPr>
          <w:rFonts w:cstheme="minorHAnsi"/>
        </w:rPr>
        <w:t>A partir d</w:t>
      </w:r>
      <w:r w:rsidR="007E5A7B">
        <w:rPr>
          <w:rFonts w:cstheme="minorHAnsi"/>
        </w:rPr>
        <w:t>u 1</w:t>
      </w:r>
      <w:r w:rsidR="007E5A7B" w:rsidRPr="007E5A7B">
        <w:rPr>
          <w:rFonts w:cstheme="minorHAnsi"/>
          <w:vertAlign w:val="superscript"/>
        </w:rPr>
        <w:t>er</w:t>
      </w:r>
      <w:r w:rsidR="007E5A7B">
        <w:rPr>
          <w:rFonts w:cstheme="minorHAnsi"/>
        </w:rPr>
        <w:t xml:space="preserve"> Février et </w:t>
      </w:r>
      <w:r w:rsidR="001C7D8B" w:rsidRPr="00B17AAC">
        <w:rPr>
          <w:rFonts w:cstheme="minorHAnsi"/>
        </w:rPr>
        <w:t xml:space="preserve">prendra fin le </w:t>
      </w:r>
      <w:r w:rsidRPr="00B17AAC">
        <w:rPr>
          <w:rFonts w:cstheme="minorHAnsi"/>
        </w:rPr>
        <w:t>28 février 2</w:t>
      </w:r>
      <w:r w:rsidR="001C7D8B" w:rsidRPr="00B17AAC">
        <w:rPr>
          <w:rFonts w:cstheme="minorHAnsi"/>
        </w:rPr>
        <w:t>0</w:t>
      </w:r>
      <w:r w:rsidRPr="00B17AAC">
        <w:rPr>
          <w:rFonts w:cstheme="minorHAnsi"/>
        </w:rPr>
        <w:t>2</w:t>
      </w:r>
      <w:r w:rsidR="00B17AAC" w:rsidRPr="00B17AAC">
        <w:rPr>
          <w:rFonts w:cstheme="minorHAnsi"/>
        </w:rPr>
        <w:t>1</w:t>
      </w:r>
      <w:r w:rsidR="001C7D8B" w:rsidRPr="00B17AAC">
        <w:rPr>
          <w:rFonts w:cstheme="minorHAnsi"/>
        </w:rPr>
        <w:t xml:space="preserve"> (la prestation sera d’une durée de 10 jours y compris le jours de la préparation</w:t>
      </w:r>
      <w:r w:rsidRPr="00B17AAC">
        <w:rPr>
          <w:rFonts w:cstheme="minorHAnsi"/>
        </w:rPr>
        <w:t xml:space="preserve"> et de rapportage</w:t>
      </w:r>
      <w:r w:rsidR="001C7D8B" w:rsidRPr="00B17AAC">
        <w:rPr>
          <w:rFonts w:cstheme="minorHAnsi"/>
        </w:rPr>
        <w:t>)</w:t>
      </w:r>
      <w:r w:rsidR="001C7D8B" w:rsidRPr="00B17AAC">
        <w:rPr>
          <w:rFonts w:cstheme="minorHAnsi"/>
          <w:b/>
        </w:rPr>
        <w:t xml:space="preserve"> </w:t>
      </w:r>
    </w:p>
    <w:p w14:paraId="6133F543" w14:textId="49BA078B"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b/>
        </w:rPr>
      </w:pPr>
      <w:r w:rsidRPr="00B17AAC">
        <w:rPr>
          <w:rFonts w:cstheme="minorHAnsi"/>
          <w:b/>
        </w:rPr>
        <w:t>Localisation </w:t>
      </w:r>
      <w:r w:rsidRPr="00B17AAC">
        <w:rPr>
          <w:rFonts w:cstheme="minorHAnsi"/>
        </w:rPr>
        <w:t xml:space="preserve">: la consultation sera à domicile avec un voyage au Sénégal pour </w:t>
      </w:r>
      <w:proofErr w:type="spellStart"/>
      <w:r w:rsidRPr="00B17AAC">
        <w:rPr>
          <w:rFonts w:cstheme="minorHAnsi"/>
        </w:rPr>
        <w:t>co</w:t>
      </w:r>
      <w:proofErr w:type="spellEnd"/>
      <w:r w:rsidRPr="00B17AAC">
        <w:rPr>
          <w:rFonts w:cstheme="minorHAnsi"/>
        </w:rPr>
        <w:t>-faciliter la formation des formateurs</w:t>
      </w:r>
    </w:p>
    <w:p w14:paraId="2155083F" w14:textId="3E5E2FA8"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rPr>
      </w:pPr>
      <w:r w:rsidRPr="00B17AAC">
        <w:rPr>
          <w:rFonts w:cstheme="minorHAnsi"/>
          <w:b/>
        </w:rPr>
        <w:t>Codes budgétaires :</w:t>
      </w:r>
      <w:r w:rsidRPr="00B17AAC">
        <w:rPr>
          <w:rFonts w:cstheme="minorHAnsi"/>
        </w:rPr>
        <w:t xml:space="preserve"> </w:t>
      </w:r>
      <w:r w:rsidRPr="00B17AAC">
        <w:rPr>
          <w:rFonts w:cstheme="minorHAnsi"/>
          <w:highlight w:val="yellow"/>
        </w:rPr>
        <w:t>WAN2AC Code budgétaire : 1JJCA</w:t>
      </w:r>
    </w:p>
    <w:p w14:paraId="562A2ADB" w14:textId="77777777" w:rsidR="001C7D8B" w:rsidRPr="00B17AAC" w:rsidRDefault="001C7D8B" w:rsidP="00B67C67">
      <w:pPr>
        <w:spacing w:after="0" w:line="240" w:lineRule="auto"/>
        <w:jc w:val="both"/>
        <w:rPr>
          <w:rFonts w:cstheme="minorHAnsi"/>
          <w:b/>
        </w:rPr>
      </w:pPr>
    </w:p>
    <w:p w14:paraId="2ABB08D3" w14:textId="77777777" w:rsidR="001C7D8B" w:rsidRPr="00B17AAC" w:rsidRDefault="001C7D8B" w:rsidP="00B67C67">
      <w:pPr>
        <w:spacing w:after="0" w:line="240" w:lineRule="auto"/>
        <w:jc w:val="both"/>
        <w:rPr>
          <w:rFonts w:cstheme="minorHAnsi"/>
          <w:b/>
          <w:color w:val="C00000"/>
        </w:rPr>
      </w:pPr>
      <w:r w:rsidRPr="00B17AAC">
        <w:rPr>
          <w:rFonts w:cstheme="minorHAnsi"/>
          <w:b/>
          <w:color w:val="C00000"/>
          <w:u w:val="single"/>
        </w:rPr>
        <w:t>Aperçu du travail / des tâches</w:t>
      </w:r>
      <w:r w:rsidRPr="00B17AAC">
        <w:rPr>
          <w:rFonts w:cstheme="minorHAnsi"/>
          <w:b/>
          <w:color w:val="C00000"/>
        </w:rPr>
        <w:t xml:space="preserve"> :</w:t>
      </w:r>
    </w:p>
    <w:p w14:paraId="644E4464" w14:textId="77777777" w:rsidR="001C7D8B" w:rsidRPr="00B17AAC" w:rsidRDefault="001C7D8B" w:rsidP="00B67C67">
      <w:pPr>
        <w:spacing w:after="0" w:line="240" w:lineRule="auto"/>
        <w:jc w:val="both"/>
        <w:rPr>
          <w:rFonts w:cstheme="minorHAnsi"/>
        </w:rPr>
      </w:pPr>
    </w:p>
    <w:p w14:paraId="29A2A3F2" w14:textId="0BD7802B" w:rsidR="001C7D8B" w:rsidRPr="00B17AAC" w:rsidRDefault="00714492" w:rsidP="00B67C67">
      <w:pPr>
        <w:spacing w:after="0" w:line="240" w:lineRule="auto"/>
        <w:jc w:val="both"/>
        <w:rPr>
          <w:rFonts w:cstheme="minorHAnsi"/>
        </w:rPr>
      </w:pPr>
      <w:r w:rsidRPr="00B17AAC">
        <w:rPr>
          <w:rFonts w:cstheme="minorHAnsi"/>
        </w:rPr>
        <w:t>Le/la consultant(e)</w:t>
      </w:r>
      <w:r w:rsidR="00AC7D41" w:rsidRPr="00B17AAC">
        <w:rPr>
          <w:rFonts w:cstheme="minorHAnsi"/>
        </w:rPr>
        <w:t xml:space="preserve"> appuiera </w:t>
      </w:r>
      <w:r w:rsidR="001C7D8B" w:rsidRPr="00B17AAC">
        <w:rPr>
          <w:rFonts w:cstheme="minorHAnsi"/>
        </w:rPr>
        <w:t xml:space="preserve">la planification, </w:t>
      </w:r>
      <w:proofErr w:type="spellStart"/>
      <w:r w:rsidR="001C7D8B" w:rsidRPr="00B17AAC">
        <w:rPr>
          <w:rFonts w:cstheme="minorHAnsi"/>
        </w:rPr>
        <w:t>co</w:t>
      </w:r>
      <w:proofErr w:type="spellEnd"/>
      <w:r w:rsidR="001C7D8B" w:rsidRPr="00B17AAC">
        <w:rPr>
          <w:rFonts w:cstheme="minorHAnsi"/>
        </w:rPr>
        <w:t>-facilit</w:t>
      </w:r>
      <w:r w:rsidR="00AC7D41" w:rsidRPr="00B17AAC">
        <w:rPr>
          <w:rFonts w:cstheme="minorHAnsi"/>
        </w:rPr>
        <w:t>era</w:t>
      </w:r>
      <w:r w:rsidR="001C7D8B" w:rsidRPr="00B17AAC">
        <w:rPr>
          <w:rFonts w:cstheme="minorHAnsi"/>
        </w:rPr>
        <w:t xml:space="preserve"> la formation des formateurs et réd</w:t>
      </w:r>
      <w:r w:rsidR="00AC7D41" w:rsidRPr="00B17AAC">
        <w:rPr>
          <w:rFonts w:cstheme="minorHAnsi"/>
        </w:rPr>
        <w:t xml:space="preserve">igera un </w:t>
      </w:r>
      <w:r w:rsidR="001C7D8B" w:rsidRPr="00B17AAC">
        <w:rPr>
          <w:rFonts w:cstheme="minorHAnsi"/>
        </w:rPr>
        <w:t>rapport de la formation</w:t>
      </w:r>
      <w:r w:rsidR="00AC7D41" w:rsidRPr="00B17AAC">
        <w:rPr>
          <w:rFonts w:cstheme="minorHAnsi"/>
        </w:rPr>
        <w:t xml:space="preserve"> : il </w:t>
      </w:r>
      <w:proofErr w:type="spellStart"/>
      <w:r w:rsidR="00AC7D41" w:rsidRPr="00B17AAC">
        <w:rPr>
          <w:rFonts w:cstheme="minorHAnsi"/>
        </w:rPr>
        <w:t>c</w:t>
      </w:r>
      <w:r w:rsidR="001C7D8B" w:rsidRPr="00B17AAC">
        <w:rPr>
          <w:rFonts w:cstheme="minorHAnsi"/>
        </w:rPr>
        <w:t>o</w:t>
      </w:r>
      <w:proofErr w:type="spellEnd"/>
      <w:r w:rsidR="001C7D8B" w:rsidRPr="00B17AAC">
        <w:rPr>
          <w:rFonts w:cstheme="minorHAnsi"/>
        </w:rPr>
        <w:t>-facilit</w:t>
      </w:r>
      <w:r w:rsidR="00AC7D41" w:rsidRPr="00B17AAC">
        <w:rPr>
          <w:rFonts w:cstheme="minorHAnsi"/>
        </w:rPr>
        <w:t>er</w:t>
      </w:r>
      <w:r w:rsidR="001C7D8B" w:rsidRPr="00B17AAC">
        <w:rPr>
          <w:rFonts w:cstheme="minorHAnsi"/>
        </w:rPr>
        <w:t>a</w:t>
      </w:r>
      <w:r w:rsidR="00AC7D41" w:rsidRPr="00B17AAC">
        <w:rPr>
          <w:rFonts w:cstheme="minorHAnsi"/>
        </w:rPr>
        <w:t xml:space="preserve"> </w:t>
      </w:r>
      <w:r w:rsidR="001C7D8B" w:rsidRPr="00B17AAC">
        <w:rPr>
          <w:rFonts w:cstheme="minorHAnsi"/>
        </w:rPr>
        <w:t>une formation des formateurs en français sur le</w:t>
      </w:r>
      <w:r w:rsidR="00AC7D41" w:rsidRPr="00B17AAC">
        <w:rPr>
          <w:rFonts w:cstheme="minorHAnsi"/>
        </w:rPr>
        <w:t xml:space="preserve"> module</w:t>
      </w:r>
      <w:r w:rsidR="001C7D8B" w:rsidRPr="00B17AAC">
        <w:rPr>
          <w:rFonts w:cstheme="minorHAnsi"/>
        </w:rPr>
        <w:t xml:space="preserve"> </w:t>
      </w:r>
      <w:r w:rsidR="00AC7D41" w:rsidRPr="00B17AAC">
        <w:rPr>
          <w:rFonts w:cstheme="minorHAnsi"/>
        </w:rPr>
        <w:t>« </w:t>
      </w:r>
      <w:r w:rsidR="001C7D8B" w:rsidRPr="00B17AAC">
        <w:rPr>
          <w:rFonts w:cstheme="minorHAnsi"/>
        </w:rPr>
        <w:t xml:space="preserve">Compétences de Base </w:t>
      </w:r>
      <w:r w:rsidR="00AC7D41" w:rsidRPr="00B17AAC">
        <w:rPr>
          <w:rFonts w:cstheme="minorHAnsi"/>
        </w:rPr>
        <w:t>en</w:t>
      </w:r>
      <w:r w:rsidR="001C7D8B" w:rsidRPr="00B17AAC">
        <w:rPr>
          <w:rFonts w:cstheme="minorHAnsi"/>
        </w:rPr>
        <w:t xml:space="preserve"> Transferts Monétaires pour le Personnel de Programme</w:t>
      </w:r>
      <w:r w:rsidR="00AC7D41" w:rsidRPr="00B17AAC">
        <w:rPr>
          <w:rFonts w:cstheme="minorHAnsi"/>
        </w:rPr>
        <w:t> » à Dakar au Sénégal</w:t>
      </w:r>
      <w:r w:rsidR="001C7D8B" w:rsidRPr="00B17AAC">
        <w:rPr>
          <w:rFonts w:cstheme="minorHAnsi"/>
        </w:rPr>
        <w:t>.</w:t>
      </w:r>
    </w:p>
    <w:p w14:paraId="5F7838CE" w14:textId="77777777" w:rsidR="001C7D8B" w:rsidRPr="00B17AAC" w:rsidRDefault="001C7D8B" w:rsidP="00B67C67">
      <w:pPr>
        <w:spacing w:after="0" w:line="240" w:lineRule="auto"/>
        <w:jc w:val="both"/>
        <w:rPr>
          <w:rFonts w:cstheme="minorHAnsi"/>
        </w:rPr>
      </w:pPr>
    </w:p>
    <w:p w14:paraId="22281207"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Objectif principal de la consultation :</w:t>
      </w:r>
    </w:p>
    <w:p w14:paraId="76484C30" w14:textId="77777777" w:rsidR="001C7D8B" w:rsidRPr="00B17AAC" w:rsidRDefault="001C7D8B" w:rsidP="00B67C67">
      <w:pPr>
        <w:spacing w:after="0" w:line="240" w:lineRule="auto"/>
        <w:jc w:val="both"/>
        <w:rPr>
          <w:rFonts w:cstheme="minorHAnsi"/>
          <w:b/>
          <w:u w:val="single"/>
        </w:rPr>
      </w:pPr>
    </w:p>
    <w:p w14:paraId="4E9FCFBD" w14:textId="7ACC0ACE" w:rsidR="001C7D8B" w:rsidRPr="00B17AAC" w:rsidRDefault="001C7D8B" w:rsidP="00B67C67">
      <w:pPr>
        <w:spacing w:after="0" w:line="240" w:lineRule="auto"/>
        <w:jc w:val="both"/>
        <w:rPr>
          <w:rFonts w:cstheme="minorHAnsi"/>
        </w:rPr>
      </w:pPr>
      <w:r w:rsidRPr="00B17AAC">
        <w:rPr>
          <w:rFonts w:cstheme="minorHAnsi"/>
        </w:rPr>
        <w:t xml:space="preserve">Préparation, </w:t>
      </w:r>
      <w:proofErr w:type="spellStart"/>
      <w:r w:rsidR="00091006" w:rsidRPr="00B17AAC">
        <w:rPr>
          <w:rFonts w:cstheme="minorHAnsi"/>
        </w:rPr>
        <w:t>co</w:t>
      </w:r>
      <w:proofErr w:type="spellEnd"/>
      <w:r w:rsidR="00091006" w:rsidRPr="00B17AAC">
        <w:rPr>
          <w:rFonts w:cstheme="minorHAnsi"/>
        </w:rPr>
        <w:t>-facilitation</w:t>
      </w:r>
      <w:r w:rsidRPr="00B17AAC">
        <w:rPr>
          <w:rFonts w:cstheme="minorHAnsi"/>
        </w:rPr>
        <w:t xml:space="preserve"> et sou</w:t>
      </w:r>
      <w:r w:rsidR="00AC7D41" w:rsidRPr="00B17AAC">
        <w:rPr>
          <w:rFonts w:cstheme="minorHAnsi"/>
        </w:rPr>
        <w:t xml:space="preserve">mission du </w:t>
      </w:r>
      <w:r w:rsidRPr="00B17AAC">
        <w:rPr>
          <w:rFonts w:cstheme="minorHAnsi"/>
        </w:rPr>
        <w:t>rapport de la formation.</w:t>
      </w:r>
    </w:p>
    <w:p w14:paraId="63F15AB4" w14:textId="77777777" w:rsidR="001C7D8B" w:rsidRPr="00B17AAC" w:rsidRDefault="001C7D8B" w:rsidP="00B67C67">
      <w:pPr>
        <w:spacing w:after="0" w:line="240" w:lineRule="auto"/>
        <w:jc w:val="both"/>
        <w:rPr>
          <w:rFonts w:cstheme="minorHAnsi"/>
        </w:rPr>
      </w:pPr>
    </w:p>
    <w:p w14:paraId="3D318B73"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Objectifs spécifiques :</w:t>
      </w:r>
    </w:p>
    <w:p w14:paraId="30BF8F5F" w14:textId="77777777" w:rsidR="001C7D8B" w:rsidRPr="00B17AAC" w:rsidRDefault="001C7D8B" w:rsidP="00B67C67">
      <w:pPr>
        <w:spacing w:after="0" w:line="240" w:lineRule="auto"/>
        <w:jc w:val="both"/>
        <w:rPr>
          <w:rFonts w:cstheme="minorHAnsi"/>
        </w:rPr>
      </w:pPr>
    </w:p>
    <w:p w14:paraId="3FEC0C20" w14:textId="77777777" w:rsidR="001C7D8B" w:rsidRPr="00B17AAC" w:rsidRDefault="001C7D8B" w:rsidP="00B67C67">
      <w:pPr>
        <w:pStyle w:val="Paragraphedeliste"/>
        <w:numPr>
          <w:ilvl w:val="0"/>
          <w:numId w:val="2"/>
        </w:numPr>
        <w:spacing w:after="0" w:line="240" w:lineRule="auto"/>
        <w:jc w:val="both"/>
        <w:rPr>
          <w:rFonts w:cstheme="minorHAnsi"/>
        </w:rPr>
      </w:pPr>
      <w:r w:rsidRPr="00B17AAC">
        <w:rPr>
          <w:rFonts w:cstheme="minorHAnsi"/>
        </w:rPr>
        <w:t>Aider à la planification de la formation ;</w:t>
      </w:r>
    </w:p>
    <w:p w14:paraId="5D99EE95" w14:textId="7B6A978A" w:rsidR="001C7D8B" w:rsidRPr="00B17AAC" w:rsidRDefault="001C7D8B" w:rsidP="00B67C67">
      <w:pPr>
        <w:pStyle w:val="Paragraphedeliste"/>
        <w:numPr>
          <w:ilvl w:val="0"/>
          <w:numId w:val="2"/>
        </w:numPr>
        <w:spacing w:after="0" w:line="240" w:lineRule="auto"/>
        <w:jc w:val="both"/>
        <w:rPr>
          <w:rFonts w:cstheme="minorHAnsi"/>
        </w:rPr>
      </w:pPr>
      <w:r w:rsidRPr="00B17AAC">
        <w:rPr>
          <w:rFonts w:cstheme="minorHAnsi"/>
        </w:rPr>
        <w:t>Collabor</w:t>
      </w:r>
      <w:r w:rsidR="00AC7D41" w:rsidRPr="00B17AAC">
        <w:rPr>
          <w:rFonts w:cstheme="minorHAnsi"/>
        </w:rPr>
        <w:t>er</w:t>
      </w:r>
      <w:r w:rsidRPr="00B17AAC">
        <w:rPr>
          <w:rFonts w:cstheme="minorHAnsi"/>
        </w:rPr>
        <w:t xml:space="preserve"> avec le facilitateur </w:t>
      </w:r>
      <w:r w:rsidR="00AC7D41" w:rsidRPr="00B17AAC">
        <w:rPr>
          <w:rFonts w:cstheme="minorHAnsi"/>
        </w:rPr>
        <w:t>principal </w:t>
      </w:r>
      <w:r w:rsidRPr="00B17AAC">
        <w:rPr>
          <w:rFonts w:cstheme="minorHAnsi"/>
        </w:rPr>
        <w:t>tout au long des préparatifs et de la prestation ;</w:t>
      </w:r>
    </w:p>
    <w:p w14:paraId="7562A47D" w14:textId="692006A7" w:rsidR="001C7D8B" w:rsidRPr="00B17AAC" w:rsidRDefault="00AC7D41" w:rsidP="00B67C67">
      <w:pPr>
        <w:pStyle w:val="Paragraphedeliste"/>
        <w:numPr>
          <w:ilvl w:val="0"/>
          <w:numId w:val="2"/>
        </w:numPr>
        <w:spacing w:after="0" w:line="240" w:lineRule="auto"/>
        <w:jc w:val="both"/>
        <w:rPr>
          <w:rFonts w:cstheme="minorHAnsi"/>
        </w:rPr>
      </w:pPr>
      <w:r w:rsidRPr="00B17AAC">
        <w:rPr>
          <w:rFonts w:cstheme="minorHAnsi"/>
        </w:rPr>
        <w:t>Assurer la f</w:t>
      </w:r>
      <w:r w:rsidR="001C7D8B" w:rsidRPr="00B17AAC">
        <w:rPr>
          <w:rFonts w:cstheme="minorHAnsi"/>
        </w:rPr>
        <w:t>acilit</w:t>
      </w:r>
      <w:r w:rsidRPr="00B17AAC">
        <w:rPr>
          <w:rFonts w:cstheme="minorHAnsi"/>
        </w:rPr>
        <w:t>ation</w:t>
      </w:r>
      <w:r w:rsidR="001C7D8B" w:rsidRPr="00B17AAC">
        <w:rPr>
          <w:rFonts w:cstheme="minorHAnsi"/>
        </w:rPr>
        <w:t xml:space="preserve"> la formation des formateurs en français</w:t>
      </w:r>
      <w:r w:rsidRPr="00B17AAC">
        <w:rPr>
          <w:rFonts w:cstheme="minorHAnsi"/>
        </w:rPr>
        <w:t xml:space="preserve"> selon un agenda convenu avec le facilitateur principal</w:t>
      </w:r>
      <w:r w:rsidR="001C7D8B" w:rsidRPr="00B17AAC">
        <w:rPr>
          <w:rFonts w:cstheme="minorHAnsi"/>
        </w:rPr>
        <w:t> ;</w:t>
      </w:r>
    </w:p>
    <w:p w14:paraId="644D51DC" w14:textId="30694C64" w:rsidR="001C7D8B" w:rsidRPr="00B17AAC" w:rsidRDefault="00AC7D41" w:rsidP="00B67C67">
      <w:pPr>
        <w:pStyle w:val="Paragraphedeliste"/>
        <w:numPr>
          <w:ilvl w:val="0"/>
          <w:numId w:val="2"/>
        </w:numPr>
        <w:spacing w:after="0" w:line="240" w:lineRule="auto"/>
        <w:jc w:val="both"/>
        <w:rPr>
          <w:rFonts w:cstheme="minorHAnsi"/>
        </w:rPr>
      </w:pPr>
      <w:r w:rsidRPr="00B17AAC">
        <w:rPr>
          <w:rFonts w:cstheme="minorHAnsi"/>
        </w:rPr>
        <w:t>P</w:t>
      </w:r>
      <w:r w:rsidR="001C7D8B" w:rsidRPr="00B17AAC">
        <w:rPr>
          <w:rFonts w:cstheme="minorHAnsi"/>
        </w:rPr>
        <w:t xml:space="preserve">réparer un rapport et </w:t>
      </w:r>
      <w:r w:rsidRPr="00B17AAC">
        <w:rPr>
          <w:rFonts w:cstheme="minorHAnsi"/>
        </w:rPr>
        <w:t>formuler</w:t>
      </w:r>
      <w:r w:rsidR="001C7D8B" w:rsidRPr="00B17AAC">
        <w:rPr>
          <w:rFonts w:cstheme="minorHAnsi"/>
        </w:rPr>
        <w:t xml:space="preserve"> des recommandations.</w:t>
      </w:r>
    </w:p>
    <w:p w14:paraId="054A47E8" w14:textId="77777777" w:rsidR="001C7D8B" w:rsidRPr="00B17AAC" w:rsidRDefault="001C7D8B" w:rsidP="00B67C67">
      <w:pPr>
        <w:spacing w:after="0" w:line="240" w:lineRule="auto"/>
        <w:jc w:val="both"/>
        <w:rPr>
          <w:rFonts w:cstheme="minorHAnsi"/>
        </w:rPr>
      </w:pPr>
    </w:p>
    <w:p w14:paraId="0DB540BD"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Méthodologie :</w:t>
      </w:r>
    </w:p>
    <w:p w14:paraId="7D8141A3" w14:textId="77777777" w:rsidR="001C7D8B" w:rsidRPr="00B17AAC" w:rsidRDefault="001C7D8B" w:rsidP="00B67C67">
      <w:pPr>
        <w:spacing w:after="0" w:line="240" w:lineRule="auto"/>
        <w:jc w:val="both"/>
        <w:rPr>
          <w:rFonts w:cstheme="minorHAnsi"/>
          <w:b/>
          <w:color w:val="C00000"/>
          <w:u w:val="single"/>
        </w:rPr>
      </w:pPr>
    </w:p>
    <w:p w14:paraId="62C00625" w14:textId="1E55D0BB" w:rsidR="001C7D8B" w:rsidRPr="00B17AAC" w:rsidRDefault="001C7D8B" w:rsidP="00B67C67">
      <w:pPr>
        <w:spacing w:after="0" w:line="240" w:lineRule="auto"/>
        <w:jc w:val="both"/>
        <w:rPr>
          <w:rFonts w:cstheme="minorHAnsi"/>
        </w:rPr>
      </w:pPr>
      <w:r w:rsidRPr="00B17AAC">
        <w:rPr>
          <w:rFonts w:cstheme="minorHAnsi"/>
        </w:rPr>
        <w:t>La méthodologie sera conforme au matériel d</w:t>
      </w:r>
      <w:r w:rsidR="00510AFC" w:rsidRPr="00B17AAC">
        <w:rPr>
          <w:rFonts w:cstheme="minorHAnsi"/>
        </w:rPr>
        <w:t xml:space="preserve">e formation </w:t>
      </w:r>
      <w:r w:rsidRPr="00B17AAC">
        <w:rPr>
          <w:rFonts w:cstheme="minorHAnsi"/>
        </w:rPr>
        <w:t xml:space="preserve">sur les compétences de base </w:t>
      </w:r>
      <w:r w:rsidR="00510AFC" w:rsidRPr="00B17AAC">
        <w:rPr>
          <w:rFonts w:cstheme="minorHAnsi"/>
        </w:rPr>
        <w:t>en</w:t>
      </w:r>
      <w:r w:rsidRPr="00B17AAC">
        <w:rPr>
          <w:rFonts w:cstheme="minorHAnsi"/>
        </w:rPr>
        <w:t xml:space="preserve"> transferts monétaires pour le personnel de programme, avec des ajustements appropriés et acceptables de la contextualisation, effectués en accord avec le </w:t>
      </w:r>
      <w:proofErr w:type="spellStart"/>
      <w:r w:rsidRPr="00B17AAC">
        <w:rPr>
          <w:rFonts w:cstheme="minorHAnsi"/>
        </w:rPr>
        <w:t>CaLP.</w:t>
      </w:r>
      <w:proofErr w:type="spellEnd"/>
      <w:r w:rsidRPr="00B17AAC">
        <w:rPr>
          <w:rFonts w:cstheme="minorHAnsi"/>
        </w:rPr>
        <w:t xml:space="preserve"> L</w:t>
      </w:r>
      <w:r w:rsidR="00510AFC" w:rsidRPr="00B17AAC">
        <w:rPr>
          <w:rFonts w:cstheme="minorHAnsi"/>
        </w:rPr>
        <w:t>e matériel de</w:t>
      </w:r>
      <w:r w:rsidRPr="00B17AAC">
        <w:rPr>
          <w:rFonts w:cstheme="minorHAnsi"/>
        </w:rPr>
        <w:t xml:space="preserve"> formation en français ser</w:t>
      </w:r>
      <w:r w:rsidR="00510AFC" w:rsidRPr="00B17AAC">
        <w:rPr>
          <w:rFonts w:cstheme="minorHAnsi"/>
        </w:rPr>
        <w:t>a</w:t>
      </w:r>
      <w:r w:rsidRPr="00B17AAC">
        <w:rPr>
          <w:rFonts w:cstheme="minorHAnsi"/>
        </w:rPr>
        <w:t xml:space="preserve"> partagé avec </w:t>
      </w:r>
      <w:r w:rsidR="00B17AAC" w:rsidRPr="00B17AAC">
        <w:rPr>
          <w:rFonts w:cstheme="minorHAnsi"/>
        </w:rPr>
        <w:t>l</w:t>
      </w:r>
      <w:r w:rsidR="00714492" w:rsidRPr="00B17AAC">
        <w:rPr>
          <w:rFonts w:cstheme="minorHAnsi"/>
        </w:rPr>
        <w:t>e/la consultant(e)</w:t>
      </w:r>
      <w:r w:rsidRPr="00B17AAC">
        <w:rPr>
          <w:rFonts w:cstheme="minorHAnsi"/>
        </w:rPr>
        <w:t>.</w:t>
      </w:r>
    </w:p>
    <w:p w14:paraId="7BB8A410" w14:textId="77777777" w:rsidR="001C7D8B" w:rsidRPr="00B17AAC" w:rsidRDefault="001C7D8B" w:rsidP="00B67C67">
      <w:pPr>
        <w:spacing w:after="0" w:line="240" w:lineRule="auto"/>
        <w:jc w:val="both"/>
        <w:rPr>
          <w:rFonts w:cstheme="minorHAnsi"/>
          <w:b/>
          <w:color w:val="C00000"/>
          <w:u w:val="single"/>
        </w:rPr>
      </w:pPr>
    </w:p>
    <w:p w14:paraId="757AE5DB" w14:textId="1CB64904"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Public cible</w:t>
      </w:r>
      <w:r w:rsidR="003051AF" w:rsidRPr="00B17AAC">
        <w:rPr>
          <w:rFonts w:cstheme="minorHAnsi"/>
          <w:b/>
          <w:color w:val="C00000"/>
          <w:u w:val="single"/>
        </w:rPr>
        <w:t xml:space="preserve"> du module et </w:t>
      </w:r>
      <w:r w:rsidR="00091006" w:rsidRPr="00B17AAC">
        <w:rPr>
          <w:rFonts w:cstheme="minorHAnsi"/>
          <w:b/>
          <w:color w:val="C00000"/>
          <w:u w:val="single"/>
        </w:rPr>
        <w:t xml:space="preserve">participants à </w:t>
      </w:r>
      <w:r w:rsidR="003051AF" w:rsidRPr="00B17AAC">
        <w:rPr>
          <w:rFonts w:cstheme="minorHAnsi"/>
          <w:b/>
          <w:color w:val="C00000"/>
          <w:u w:val="single"/>
        </w:rPr>
        <w:t>la formation</w:t>
      </w:r>
      <w:r w:rsidR="00091006" w:rsidRPr="00B17AAC">
        <w:rPr>
          <w:rFonts w:cstheme="minorHAnsi"/>
          <w:b/>
          <w:color w:val="C00000"/>
          <w:u w:val="single"/>
        </w:rPr>
        <w:t xml:space="preserve"> de formateurs</w:t>
      </w:r>
      <w:r w:rsidRPr="00B17AAC">
        <w:rPr>
          <w:rFonts w:cstheme="minorHAnsi"/>
          <w:b/>
          <w:color w:val="C00000"/>
          <w:u w:val="single"/>
        </w:rPr>
        <w:t xml:space="preserve"> :</w:t>
      </w:r>
    </w:p>
    <w:p w14:paraId="06D10011" w14:textId="77777777" w:rsidR="001C7D8B" w:rsidRPr="00B17AAC" w:rsidRDefault="001C7D8B" w:rsidP="00B67C67">
      <w:pPr>
        <w:spacing w:after="0" w:line="240" w:lineRule="auto"/>
        <w:jc w:val="both"/>
        <w:rPr>
          <w:rFonts w:cstheme="minorHAnsi"/>
        </w:rPr>
      </w:pPr>
    </w:p>
    <w:p w14:paraId="1AFC493F" w14:textId="7B7490FE" w:rsidR="001C7D8B" w:rsidRPr="00B17AAC" w:rsidRDefault="00091006" w:rsidP="00B67C67">
      <w:pPr>
        <w:spacing w:after="0" w:line="240" w:lineRule="auto"/>
        <w:jc w:val="both"/>
        <w:rPr>
          <w:rFonts w:cstheme="minorHAnsi"/>
        </w:rPr>
      </w:pPr>
      <w:r w:rsidRPr="00B17AAC">
        <w:rPr>
          <w:rFonts w:cstheme="minorHAnsi"/>
        </w:rPr>
        <w:t xml:space="preserve">Les cibles du module de formation sont </w:t>
      </w:r>
      <w:r w:rsidR="001C7D8B" w:rsidRPr="00B17AAC">
        <w:rPr>
          <w:rFonts w:cstheme="minorHAnsi"/>
        </w:rPr>
        <w:t>défini</w:t>
      </w:r>
      <w:r w:rsidRPr="00B17AAC">
        <w:rPr>
          <w:rFonts w:cstheme="minorHAnsi"/>
        </w:rPr>
        <w:t>es</w:t>
      </w:r>
      <w:r w:rsidR="001C7D8B" w:rsidRPr="00B17AAC">
        <w:rPr>
          <w:rFonts w:cstheme="minorHAnsi"/>
        </w:rPr>
        <w:t xml:space="preserve"> dans l</w:t>
      </w:r>
      <w:r w:rsidR="003051AF" w:rsidRPr="00B17AAC">
        <w:rPr>
          <w:rFonts w:cstheme="minorHAnsi"/>
        </w:rPr>
        <w:t>e</w:t>
      </w:r>
      <w:r w:rsidR="00510AFC" w:rsidRPr="00B17AAC">
        <w:rPr>
          <w:rFonts w:cstheme="minorHAnsi"/>
        </w:rPr>
        <w:t xml:space="preserve"> m</w:t>
      </w:r>
      <w:r w:rsidRPr="00B17AAC">
        <w:rPr>
          <w:rFonts w:cstheme="minorHAnsi"/>
        </w:rPr>
        <w:t xml:space="preserve">atériel </w:t>
      </w:r>
      <w:r w:rsidR="001C7D8B" w:rsidRPr="00B17AAC">
        <w:rPr>
          <w:rFonts w:cstheme="minorHAnsi"/>
        </w:rPr>
        <w:t>d</w:t>
      </w:r>
      <w:r w:rsidR="00510AFC" w:rsidRPr="00B17AAC">
        <w:rPr>
          <w:rFonts w:cstheme="minorHAnsi"/>
        </w:rPr>
        <w:t>e formation</w:t>
      </w:r>
      <w:r w:rsidR="001C7D8B" w:rsidRPr="00B17AAC">
        <w:rPr>
          <w:rFonts w:cstheme="minorHAnsi"/>
        </w:rPr>
        <w:t>.</w:t>
      </w:r>
      <w:r w:rsidRPr="00B17AAC">
        <w:rPr>
          <w:rFonts w:cstheme="minorHAnsi"/>
        </w:rPr>
        <w:t xml:space="preserve"> La formation de formateurs est ouverte aux praticiens des transferts monétaires et aux consultants indépendants ayant une expérience justifiée sur la facilitation de formation ou d’apprentissage des adultes.</w:t>
      </w:r>
    </w:p>
    <w:p w14:paraId="5B92AAC9" w14:textId="77777777" w:rsidR="001C7D8B" w:rsidRPr="00B17AAC" w:rsidRDefault="001C7D8B" w:rsidP="00B67C67">
      <w:pPr>
        <w:spacing w:after="0" w:line="240" w:lineRule="auto"/>
        <w:jc w:val="both"/>
        <w:rPr>
          <w:rFonts w:cstheme="minorHAnsi"/>
          <w:b/>
          <w:color w:val="C00000"/>
          <w:u w:val="single"/>
        </w:rPr>
      </w:pPr>
    </w:p>
    <w:p w14:paraId="24AEC400"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Principaux produits livrables / produits :</w:t>
      </w:r>
    </w:p>
    <w:p w14:paraId="5FA20BD0" w14:textId="77777777" w:rsidR="001C7D8B" w:rsidRPr="00B17AAC" w:rsidRDefault="001C7D8B" w:rsidP="00B67C67">
      <w:pPr>
        <w:spacing w:after="0" w:line="240" w:lineRule="auto"/>
        <w:jc w:val="both"/>
        <w:rPr>
          <w:rFonts w:cstheme="minorHAnsi"/>
        </w:rPr>
      </w:pPr>
    </w:p>
    <w:p w14:paraId="66AC2644" w14:textId="3733B84C" w:rsidR="001C7D8B" w:rsidRPr="00B17AAC" w:rsidRDefault="001C7D8B" w:rsidP="00B67C67">
      <w:pPr>
        <w:pStyle w:val="Paragraphedeliste"/>
        <w:numPr>
          <w:ilvl w:val="0"/>
          <w:numId w:val="3"/>
        </w:numPr>
        <w:spacing w:after="0" w:line="240" w:lineRule="auto"/>
        <w:jc w:val="both"/>
        <w:rPr>
          <w:rFonts w:cstheme="minorHAnsi"/>
        </w:rPr>
      </w:pPr>
      <w:r w:rsidRPr="00B17AAC">
        <w:rPr>
          <w:rFonts w:cstheme="minorHAnsi"/>
        </w:rPr>
        <w:t xml:space="preserve">Préparer le matériel et terminer la planification avec le facilitateur </w:t>
      </w:r>
      <w:r w:rsidR="00510AFC" w:rsidRPr="00B17AAC">
        <w:rPr>
          <w:rFonts w:cstheme="minorHAnsi"/>
        </w:rPr>
        <w:t>principal</w:t>
      </w:r>
      <w:r w:rsidRPr="00B17AAC">
        <w:rPr>
          <w:rFonts w:cstheme="minorHAnsi"/>
        </w:rPr>
        <w:t> ;</w:t>
      </w:r>
    </w:p>
    <w:p w14:paraId="7544FAA2" w14:textId="263952E0" w:rsidR="001C7D8B" w:rsidRPr="00B17AAC" w:rsidRDefault="00510AFC" w:rsidP="00B67C67">
      <w:pPr>
        <w:pStyle w:val="Paragraphedeliste"/>
        <w:numPr>
          <w:ilvl w:val="0"/>
          <w:numId w:val="3"/>
        </w:numPr>
        <w:spacing w:after="0" w:line="240" w:lineRule="auto"/>
        <w:jc w:val="both"/>
        <w:rPr>
          <w:rFonts w:cstheme="minorHAnsi"/>
        </w:rPr>
      </w:pPr>
      <w:r w:rsidRPr="00B17AAC">
        <w:rPr>
          <w:rFonts w:cstheme="minorHAnsi"/>
        </w:rPr>
        <w:t xml:space="preserve">Faciliter la formation </w:t>
      </w:r>
      <w:r w:rsidR="001C7D8B" w:rsidRPr="00B17AAC">
        <w:rPr>
          <w:rFonts w:cstheme="minorHAnsi"/>
        </w:rPr>
        <w:t>comme indiqué dans les présents termes de référence ;</w:t>
      </w:r>
    </w:p>
    <w:p w14:paraId="72500352" w14:textId="348C14BC" w:rsidR="001C7D8B" w:rsidRPr="00B17AAC" w:rsidRDefault="00510AFC" w:rsidP="00B67C67">
      <w:pPr>
        <w:pStyle w:val="Paragraphedeliste"/>
        <w:numPr>
          <w:ilvl w:val="0"/>
          <w:numId w:val="3"/>
        </w:numPr>
        <w:spacing w:after="0" w:line="240" w:lineRule="auto"/>
        <w:jc w:val="both"/>
        <w:rPr>
          <w:rFonts w:cstheme="minorHAnsi"/>
        </w:rPr>
      </w:pPr>
      <w:r w:rsidRPr="00B17AAC">
        <w:rPr>
          <w:rFonts w:cstheme="minorHAnsi"/>
        </w:rPr>
        <w:lastRenderedPageBreak/>
        <w:t>Produire un r</w:t>
      </w:r>
      <w:r w:rsidR="001C7D8B" w:rsidRPr="00B17AAC">
        <w:rPr>
          <w:rFonts w:cstheme="minorHAnsi"/>
        </w:rPr>
        <w:t xml:space="preserve">apport de </w:t>
      </w:r>
      <w:r w:rsidRPr="00B17AAC">
        <w:rPr>
          <w:rFonts w:cstheme="minorHAnsi"/>
        </w:rPr>
        <w:t>facilitation de la formation de formateurs objet de la consultation</w:t>
      </w:r>
      <w:r w:rsidR="001C7D8B" w:rsidRPr="00B17AAC">
        <w:rPr>
          <w:rFonts w:cstheme="minorHAnsi"/>
        </w:rPr>
        <w:t xml:space="preserve">, avec </w:t>
      </w:r>
      <w:r w:rsidRPr="00B17AAC">
        <w:rPr>
          <w:rFonts w:cstheme="minorHAnsi"/>
        </w:rPr>
        <w:t xml:space="preserve">des </w:t>
      </w:r>
      <w:r w:rsidR="001C7D8B" w:rsidRPr="00B17AAC">
        <w:rPr>
          <w:rFonts w:cstheme="minorHAnsi"/>
        </w:rPr>
        <w:t>recommandations.</w:t>
      </w:r>
    </w:p>
    <w:p w14:paraId="6A2205E9" w14:textId="77777777" w:rsidR="00510AFC" w:rsidRPr="00B17AAC" w:rsidRDefault="00510AFC" w:rsidP="00B67C67">
      <w:pPr>
        <w:spacing w:after="0" w:line="240" w:lineRule="auto"/>
        <w:jc w:val="both"/>
        <w:rPr>
          <w:rFonts w:cstheme="minorHAnsi"/>
        </w:rPr>
      </w:pPr>
    </w:p>
    <w:p w14:paraId="029C6557"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Calendrier et durée de la consultation :</w:t>
      </w:r>
    </w:p>
    <w:p w14:paraId="44E87A85" w14:textId="77777777" w:rsidR="001C7D8B" w:rsidRPr="00B17AAC" w:rsidRDefault="001C7D8B" w:rsidP="00B67C67">
      <w:pPr>
        <w:spacing w:after="0" w:line="240" w:lineRule="auto"/>
        <w:jc w:val="both"/>
        <w:rPr>
          <w:rFonts w:cstheme="minorHAnsi"/>
        </w:rPr>
      </w:pPr>
    </w:p>
    <w:p w14:paraId="25B117D6" w14:textId="66382963" w:rsidR="001C7D8B" w:rsidRPr="00B17AAC" w:rsidRDefault="001C7D8B" w:rsidP="00B67C67">
      <w:pPr>
        <w:spacing w:after="0" w:line="240" w:lineRule="auto"/>
        <w:jc w:val="both"/>
        <w:rPr>
          <w:rFonts w:cstheme="minorHAnsi"/>
        </w:rPr>
      </w:pPr>
      <w:r w:rsidRPr="00B17AAC">
        <w:rPr>
          <w:rFonts w:cstheme="minorHAnsi"/>
        </w:rPr>
        <w:t>Le calendrier provisoire d</w:t>
      </w:r>
      <w:r w:rsidR="00091006" w:rsidRPr="00B17AAC">
        <w:rPr>
          <w:rFonts w:cstheme="minorHAnsi"/>
        </w:rPr>
        <w:t>e la consultation</w:t>
      </w:r>
      <w:r w:rsidRPr="00B17AAC">
        <w:rPr>
          <w:rFonts w:cstheme="minorHAnsi"/>
        </w:rPr>
        <w:t xml:space="preserve"> est le suivant, les dates finales étant fixées en collaboration avec </w:t>
      </w:r>
      <w:r w:rsidR="00B17AAC" w:rsidRPr="00B17AAC">
        <w:rPr>
          <w:rFonts w:cstheme="minorHAnsi"/>
        </w:rPr>
        <w:t>l</w:t>
      </w:r>
      <w:r w:rsidR="00714492" w:rsidRPr="00B17AAC">
        <w:rPr>
          <w:rFonts w:cstheme="minorHAnsi"/>
        </w:rPr>
        <w:t>e/la consultant(e)</w:t>
      </w:r>
      <w:r w:rsidR="00B17AAC" w:rsidRPr="00B17AAC">
        <w:rPr>
          <w:rFonts w:cstheme="minorHAnsi"/>
        </w:rPr>
        <w:t>,</w:t>
      </w:r>
      <w:r w:rsidRPr="00B17AAC">
        <w:rPr>
          <w:rFonts w:cstheme="minorHAnsi"/>
        </w:rPr>
        <w:t xml:space="preserve"> </w:t>
      </w:r>
      <w:r w:rsidR="006C2FCD" w:rsidRPr="00B17AAC">
        <w:rPr>
          <w:rFonts w:cstheme="minorHAnsi"/>
        </w:rPr>
        <w:t>le facilitateur principal, responsable du renforcement de capacité du CaLP en l’Afrique de l’Ouest et du Centre</w:t>
      </w:r>
      <w:r w:rsidRPr="00B17AAC">
        <w:rPr>
          <w:rFonts w:cstheme="minorHAnsi"/>
        </w:rPr>
        <w:t>.</w:t>
      </w:r>
    </w:p>
    <w:p w14:paraId="15EC3D38" w14:textId="77777777" w:rsidR="001C7D8B" w:rsidRPr="00B17AAC" w:rsidRDefault="001C7D8B" w:rsidP="00B67C67">
      <w:pPr>
        <w:spacing w:after="0" w:line="240" w:lineRule="auto"/>
        <w:jc w:val="both"/>
        <w:rPr>
          <w:rFonts w:cstheme="minorHAnsi"/>
        </w:rPr>
      </w:pPr>
    </w:p>
    <w:tbl>
      <w:tblPr>
        <w:tblStyle w:val="Grilledutableau"/>
        <w:tblW w:w="0" w:type="auto"/>
        <w:tblLook w:val="04A0" w:firstRow="1" w:lastRow="0" w:firstColumn="1" w:lastColumn="0" w:noHBand="0" w:noVBand="1"/>
      </w:tblPr>
      <w:tblGrid>
        <w:gridCol w:w="3256"/>
        <w:gridCol w:w="4252"/>
        <w:gridCol w:w="1842"/>
      </w:tblGrid>
      <w:tr w:rsidR="001C7D8B" w:rsidRPr="00B17AAC" w14:paraId="6F36B837" w14:textId="77777777" w:rsidTr="006C2FCD">
        <w:trPr>
          <w:trHeight w:val="205"/>
        </w:trPr>
        <w:tc>
          <w:tcPr>
            <w:tcW w:w="3256" w:type="dxa"/>
            <w:shd w:val="clear" w:color="auto" w:fill="BFBFBF" w:themeFill="background1" w:themeFillShade="BF"/>
            <w:vAlign w:val="center"/>
          </w:tcPr>
          <w:p w14:paraId="22F543F8" w14:textId="77777777" w:rsidR="001C7D8B" w:rsidRPr="00B17AAC" w:rsidRDefault="001C7D8B" w:rsidP="00B67C67">
            <w:pPr>
              <w:spacing w:after="0"/>
              <w:jc w:val="both"/>
              <w:rPr>
                <w:rFonts w:cstheme="minorHAnsi"/>
                <w:b/>
                <w:lang w:val="fr-FR"/>
              </w:rPr>
            </w:pPr>
            <w:r w:rsidRPr="00B17AAC">
              <w:rPr>
                <w:rFonts w:cstheme="minorHAnsi"/>
                <w:b/>
                <w:lang w:val="fr-FR"/>
              </w:rPr>
              <w:t xml:space="preserve">Date </w:t>
            </w:r>
          </w:p>
        </w:tc>
        <w:tc>
          <w:tcPr>
            <w:tcW w:w="4252" w:type="dxa"/>
            <w:shd w:val="clear" w:color="auto" w:fill="BFBFBF" w:themeFill="background1" w:themeFillShade="BF"/>
            <w:vAlign w:val="center"/>
          </w:tcPr>
          <w:p w14:paraId="363D4488" w14:textId="77777777" w:rsidR="001C7D8B" w:rsidRPr="00B17AAC" w:rsidRDefault="001C7D8B" w:rsidP="00B67C67">
            <w:pPr>
              <w:spacing w:after="0"/>
              <w:jc w:val="both"/>
              <w:rPr>
                <w:rFonts w:cstheme="minorHAnsi"/>
                <w:b/>
                <w:lang w:val="fr-FR"/>
              </w:rPr>
            </w:pPr>
            <w:r w:rsidRPr="00B17AAC">
              <w:rPr>
                <w:rFonts w:cstheme="minorHAnsi"/>
                <w:b/>
                <w:lang w:val="fr-FR"/>
              </w:rPr>
              <w:t xml:space="preserve">Activités </w:t>
            </w:r>
          </w:p>
        </w:tc>
        <w:tc>
          <w:tcPr>
            <w:tcW w:w="1842" w:type="dxa"/>
            <w:shd w:val="clear" w:color="auto" w:fill="BFBFBF" w:themeFill="background1" w:themeFillShade="BF"/>
            <w:vAlign w:val="center"/>
          </w:tcPr>
          <w:p w14:paraId="677ADB2A" w14:textId="77777777" w:rsidR="001C7D8B" w:rsidRPr="00B17AAC" w:rsidRDefault="001C7D8B" w:rsidP="00B67C67">
            <w:pPr>
              <w:spacing w:after="0"/>
              <w:jc w:val="both"/>
              <w:rPr>
                <w:rFonts w:cstheme="minorHAnsi"/>
                <w:b/>
                <w:lang w:val="fr-FR"/>
              </w:rPr>
            </w:pPr>
            <w:r w:rsidRPr="00B17AAC">
              <w:rPr>
                <w:rFonts w:cstheme="minorHAnsi"/>
                <w:b/>
                <w:lang w:val="fr-FR"/>
              </w:rPr>
              <w:t xml:space="preserve">Nombre des jours </w:t>
            </w:r>
          </w:p>
        </w:tc>
      </w:tr>
      <w:tr w:rsidR="001C7D8B" w:rsidRPr="00B17AAC" w14:paraId="3943E93A" w14:textId="77777777" w:rsidTr="006C2FCD">
        <w:tc>
          <w:tcPr>
            <w:tcW w:w="3256" w:type="dxa"/>
            <w:vAlign w:val="center"/>
          </w:tcPr>
          <w:p w14:paraId="21460DA5" w14:textId="3C9F3EE1" w:rsidR="001C7D8B" w:rsidRPr="00B17AAC" w:rsidRDefault="001C7D8B" w:rsidP="00B67C67">
            <w:pPr>
              <w:pStyle w:val="Paragraphedeliste"/>
              <w:numPr>
                <w:ilvl w:val="0"/>
                <w:numId w:val="5"/>
              </w:numPr>
              <w:spacing w:after="0"/>
              <w:ind w:left="330" w:hanging="270"/>
              <w:jc w:val="both"/>
              <w:rPr>
                <w:rFonts w:cstheme="minorHAnsi"/>
                <w:lang w:val="fr-FR"/>
              </w:rPr>
            </w:pPr>
            <w:r w:rsidRPr="00B17AAC">
              <w:rPr>
                <w:rFonts w:cstheme="minorHAnsi"/>
                <w:lang w:val="fr-FR"/>
              </w:rPr>
              <w:t xml:space="preserve">Du </w:t>
            </w:r>
            <w:r w:rsidR="007E5A7B">
              <w:rPr>
                <w:rFonts w:cstheme="minorHAnsi"/>
                <w:lang w:val="fr-FR"/>
              </w:rPr>
              <w:t>1</w:t>
            </w:r>
            <w:r w:rsidR="007E5A7B" w:rsidRPr="007E5A7B">
              <w:rPr>
                <w:rFonts w:cstheme="minorHAnsi"/>
                <w:vertAlign w:val="superscript"/>
                <w:lang w:val="fr-FR"/>
              </w:rPr>
              <w:t>er</w:t>
            </w:r>
            <w:r w:rsidR="007E5A7B">
              <w:rPr>
                <w:rFonts w:cstheme="minorHAnsi"/>
                <w:lang w:val="fr-FR"/>
              </w:rPr>
              <w:t xml:space="preserve"> </w:t>
            </w:r>
            <w:r w:rsidR="006C2FCD" w:rsidRPr="00B17AAC">
              <w:rPr>
                <w:rFonts w:cstheme="minorHAnsi"/>
                <w:lang w:val="fr-FR"/>
              </w:rPr>
              <w:t xml:space="preserve">au </w:t>
            </w:r>
            <w:r w:rsidR="007E5A7B">
              <w:rPr>
                <w:rFonts w:cstheme="minorHAnsi"/>
                <w:lang w:val="fr-FR"/>
              </w:rPr>
              <w:t xml:space="preserve">7 Février </w:t>
            </w:r>
            <w:r w:rsidRPr="00B17AAC">
              <w:rPr>
                <w:rFonts w:cstheme="minorHAnsi"/>
                <w:lang w:val="fr-FR"/>
              </w:rPr>
              <w:t>20</w:t>
            </w:r>
            <w:r w:rsidR="006C2FCD" w:rsidRPr="00B17AAC">
              <w:rPr>
                <w:rFonts w:cstheme="minorHAnsi"/>
                <w:lang w:val="fr-FR"/>
              </w:rPr>
              <w:t>2</w:t>
            </w:r>
            <w:r w:rsidR="00B17AAC" w:rsidRPr="00B17AAC">
              <w:rPr>
                <w:rFonts w:cstheme="minorHAnsi"/>
                <w:lang w:val="fr-FR"/>
              </w:rPr>
              <w:t>1</w:t>
            </w:r>
          </w:p>
          <w:p w14:paraId="17862991" w14:textId="77777777" w:rsidR="001C7D8B" w:rsidRPr="00B17AAC" w:rsidRDefault="001C7D8B" w:rsidP="00B67C67">
            <w:pPr>
              <w:pStyle w:val="Paragraphedeliste"/>
              <w:spacing w:after="0"/>
              <w:ind w:left="330"/>
              <w:jc w:val="both"/>
              <w:rPr>
                <w:rFonts w:cstheme="minorHAnsi"/>
                <w:lang w:val="fr-FR"/>
              </w:rPr>
            </w:pPr>
          </w:p>
          <w:p w14:paraId="10F5631D" w14:textId="7FB2F790" w:rsidR="001C7D8B" w:rsidRPr="00B17AAC" w:rsidRDefault="001C7D8B" w:rsidP="00B67C67">
            <w:pPr>
              <w:pStyle w:val="Paragraphedeliste"/>
              <w:numPr>
                <w:ilvl w:val="0"/>
                <w:numId w:val="5"/>
              </w:numPr>
              <w:spacing w:after="0"/>
              <w:ind w:left="330" w:hanging="270"/>
              <w:jc w:val="both"/>
              <w:rPr>
                <w:rFonts w:cstheme="minorHAnsi"/>
                <w:lang w:val="fr-FR"/>
              </w:rPr>
            </w:pPr>
            <w:r w:rsidRPr="00B17AAC">
              <w:rPr>
                <w:rFonts w:cstheme="minorHAnsi"/>
                <w:lang w:val="fr-FR"/>
              </w:rPr>
              <w:t xml:space="preserve">Du </w:t>
            </w:r>
            <w:r w:rsidR="007E5A7B">
              <w:rPr>
                <w:rFonts w:cstheme="minorHAnsi"/>
                <w:lang w:val="fr-FR"/>
              </w:rPr>
              <w:t>8</w:t>
            </w:r>
            <w:r w:rsidR="006C2FCD" w:rsidRPr="00B17AAC">
              <w:rPr>
                <w:rFonts w:cstheme="minorHAnsi"/>
                <w:lang w:val="fr-FR"/>
              </w:rPr>
              <w:t xml:space="preserve"> </w:t>
            </w:r>
            <w:r w:rsidRPr="00B17AAC">
              <w:rPr>
                <w:rFonts w:cstheme="minorHAnsi"/>
                <w:lang w:val="fr-FR"/>
              </w:rPr>
              <w:t xml:space="preserve">au </w:t>
            </w:r>
            <w:r w:rsidR="007E5A7B">
              <w:rPr>
                <w:rFonts w:cstheme="minorHAnsi"/>
                <w:lang w:val="fr-FR"/>
              </w:rPr>
              <w:t>12</w:t>
            </w:r>
            <w:r w:rsidR="006C2FCD" w:rsidRPr="00B17AAC">
              <w:rPr>
                <w:rFonts w:cstheme="minorHAnsi"/>
                <w:lang w:val="fr-FR"/>
              </w:rPr>
              <w:t xml:space="preserve"> février </w:t>
            </w:r>
            <w:r w:rsidRPr="00B17AAC">
              <w:rPr>
                <w:rFonts w:cstheme="minorHAnsi"/>
                <w:lang w:val="fr-FR"/>
              </w:rPr>
              <w:t>20</w:t>
            </w:r>
            <w:r w:rsidR="006C2FCD" w:rsidRPr="00B17AAC">
              <w:rPr>
                <w:rFonts w:cstheme="minorHAnsi"/>
                <w:lang w:val="fr-FR"/>
              </w:rPr>
              <w:t>2</w:t>
            </w:r>
            <w:r w:rsidR="00B17AAC" w:rsidRPr="00B17AAC">
              <w:rPr>
                <w:rFonts w:cstheme="minorHAnsi"/>
                <w:lang w:val="fr-FR"/>
              </w:rPr>
              <w:t>1</w:t>
            </w:r>
          </w:p>
          <w:p w14:paraId="30E8154B" w14:textId="77777777" w:rsidR="001C7D8B" w:rsidRPr="00B17AAC" w:rsidRDefault="001C7D8B" w:rsidP="00B67C67">
            <w:pPr>
              <w:spacing w:after="0"/>
              <w:jc w:val="both"/>
              <w:rPr>
                <w:rFonts w:cstheme="minorHAnsi"/>
                <w:lang w:val="fr-FR"/>
              </w:rPr>
            </w:pPr>
          </w:p>
          <w:p w14:paraId="5285BC35" w14:textId="00698C3D" w:rsidR="001C7D8B" w:rsidRPr="00B17AAC" w:rsidRDefault="006C2FCD" w:rsidP="00B67C67">
            <w:pPr>
              <w:pStyle w:val="Paragraphedeliste"/>
              <w:numPr>
                <w:ilvl w:val="0"/>
                <w:numId w:val="5"/>
              </w:numPr>
              <w:spacing w:after="0"/>
              <w:ind w:left="330" w:hanging="270"/>
              <w:jc w:val="both"/>
              <w:rPr>
                <w:rFonts w:cstheme="minorHAnsi"/>
                <w:lang w:val="fr-FR"/>
              </w:rPr>
            </w:pPr>
            <w:r w:rsidRPr="00B17AAC">
              <w:rPr>
                <w:rFonts w:cstheme="minorHAnsi"/>
                <w:lang w:val="fr-FR"/>
              </w:rPr>
              <w:t>Au plus tard le 28 février</w:t>
            </w:r>
            <w:r w:rsidR="001C7D8B" w:rsidRPr="00B17AAC">
              <w:rPr>
                <w:rFonts w:cstheme="minorHAnsi"/>
                <w:lang w:val="fr-FR"/>
              </w:rPr>
              <w:t xml:space="preserve"> 20</w:t>
            </w:r>
            <w:r w:rsidRPr="00B17AAC">
              <w:rPr>
                <w:rFonts w:cstheme="minorHAnsi"/>
                <w:lang w:val="fr-FR"/>
              </w:rPr>
              <w:t>2</w:t>
            </w:r>
            <w:r w:rsidR="00B17AAC" w:rsidRPr="00B17AAC">
              <w:rPr>
                <w:rFonts w:cstheme="minorHAnsi"/>
                <w:lang w:val="fr-FR"/>
              </w:rPr>
              <w:t>1</w:t>
            </w:r>
            <w:r w:rsidR="001C7D8B" w:rsidRPr="00B17AAC">
              <w:rPr>
                <w:rFonts w:cstheme="minorHAnsi"/>
                <w:lang w:val="fr-FR"/>
              </w:rPr>
              <w:t xml:space="preserve"> </w:t>
            </w:r>
          </w:p>
        </w:tc>
        <w:tc>
          <w:tcPr>
            <w:tcW w:w="4252" w:type="dxa"/>
            <w:vAlign w:val="center"/>
          </w:tcPr>
          <w:p w14:paraId="6F920E8C" w14:textId="77777777" w:rsidR="001C7D8B" w:rsidRPr="00B17AAC" w:rsidRDefault="001C7D8B" w:rsidP="00B67C67">
            <w:pPr>
              <w:pStyle w:val="Paragraphedeliste"/>
              <w:numPr>
                <w:ilvl w:val="0"/>
                <w:numId w:val="1"/>
              </w:numPr>
              <w:spacing w:after="0"/>
              <w:ind w:left="376"/>
              <w:jc w:val="both"/>
              <w:rPr>
                <w:rFonts w:cstheme="minorHAnsi"/>
                <w:lang w:val="fr-FR"/>
              </w:rPr>
            </w:pPr>
            <w:r w:rsidRPr="00B17AAC">
              <w:rPr>
                <w:rFonts w:cstheme="minorHAnsi"/>
                <w:lang w:val="fr-FR"/>
              </w:rPr>
              <w:t>Planification et préparation y compris voyage… 4 jours</w:t>
            </w:r>
          </w:p>
          <w:p w14:paraId="51451422" w14:textId="206D56CD" w:rsidR="001C7D8B" w:rsidRPr="00B17AAC" w:rsidRDefault="006C2FCD" w:rsidP="00B67C67">
            <w:pPr>
              <w:pStyle w:val="Paragraphedeliste"/>
              <w:numPr>
                <w:ilvl w:val="0"/>
                <w:numId w:val="1"/>
              </w:numPr>
              <w:spacing w:after="0"/>
              <w:ind w:left="376"/>
              <w:jc w:val="both"/>
              <w:rPr>
                <w:rFonts w:cstheme="minorHAnsi"/>
                <w:lang w:val="fr-FR"/>
              </w:rPr>
            </w:pPr>
            <w:r w:rsidRPr="00B17AAC">
              <w:rPr>
                <w:rFonts w:cstheme="minorHAnsi"/>
                <w:lang w:val="fr-FR"/>
              </w:rPr>
              <w:t>F</w:t>
            </w:r>
            <w:r w:rsidR="001C7D8B" w:rsidRPr="00B17AAC">
              <w:rPr>
                <w:rFonts w:cstheme="minorHAnsi"/>
                <w:lang w:val="fr-FR"/>
              </w:rPr>
              <w:t>ormation… 5 jours</w:t>
            </w:r>
          </w:p>
          <w:p w14:paraId="1DA7CCA5" w14:textId="77777777" w:rsidR="006C2FCD" w:rsidRPr="00B17AAC" w:rsidRDefault="006C2FCD" w:rsidP="00B67C67">
            <w:pPr>
              <w:spacing w:after="0"/>
              <w:ind w:left="16"/>
              <w:jc w:val="both"/>
              <w:rPr>
                <w:rFonts w:cstheme="minorHAnsi"/>
                <w:lang w:val="fr-FR"/>
              </w:rPr>
            </w:pPr>
          </w:p>
          <w:p w14:paraId="62223F2E" w14:textId="40BF70D9" w:rsidR="001C7D8B" w:rsidRPr="00B17AAC" w:rsidRDefault="001C7D8B" w:rsidP="00B67C67">
            <w:pPr>
              <w:pStyle w:val="Paragraphedeliste"/>
              <w:numPr>
                <w:ilvl w:val="0"/>
                <w:numId w:val="1"/>
              </w:numPr>
              <w:spacing w:after="0"/>
              <w:ind w:left="376"/>
              <w:jc w:val="both"/>
              <w:rPr>
                <w:rFonts w:cstheme="minorHAnsi"/>
                <w:lang w:val="fr-FR"/>
              </w:rPr>
            </w:pPr>
            <w:r w:rsidRPr="00B17AAC">
              <w:rPr>
                <w:rFonts w:cstheme="minorHAnsi"/>
                <w:lang w:val="fr-FR"/>
              </w:rPr>
              <w:t xml:space="preserve">Rédaction </w:t>
            </w:r>
            <w:r w:rsidR="006C2FCD" w:rsidRPr="00B17AAC">
              <w:rPr>
                <w:rFonts w:cstheme="minorHAnsi"/>
                <w:lang w:val="fr-FR"/>
              </w:rPr>
              <w:t xml:space="preserve">et soumission </w:t>
            </w:r>
            <w:r w:rsidRPr="00B17AAC">
              <w:rPr>
                <w:rFonts w:cstheme="minorHAnsi"/>
                <w:lang w:val="fr-FR"/>
              </w:rPr>
              <w:t xml:space="preserve">du rapport de formation…1 jour </w:t>
            </w:r>
          </w:p>
        </w:tc>
        <w:tc>
          <w:tcPr>
            <w:tcW w:w="1842" w:type="dxa"/>
            <w:vAlign w:val="center"/>
          </w:tcPr>
          <w:p w14:paraId="56DEB7F4" w14:textId="77777777" w:rsidR="001C7D8B" w:rsidRPr="00B17AAC" w:rsidRDefault="001C7D8B" w:rsidP="00B67C67">
            <w:pPr>
              <w:spacing w:after="0"/>
              <w:jc w:val="both"/>
              <w:rPr>
                <w:rFonts w:cstheme="minorHAnsi"/>
                <w:lang w:val="fr-FR"/>
              </w:rPr>
            </w:pPr>
            <w:r w:rsidRPr="00B17AAC">
              <w:rPr>
                <w:rFonts w:cstheme="minorHAnsi"/>
                <w:lang w:val="fr-FR"/>
              </w:rPr>
              <w:t xml:space="preserve">Dix (10) jours </w:t>
            </w:r>
          </w:p>
        </w:tc>
      </w:tr>
    </w:tbl>
    <w:p w14:paraId="7D572AE3" w14:textId="77777777" w:rsidR="001C7D8B" w:rsidRPr="00B17AAC" w:rsidRDefault="001C7D8B" w:rsidP="00B67C67">
      <w:pPr>
        <w:spacing w:after="0" w:line="240" w:lineRule="auto"/>
        <w:jc w:val="both"/>
        <w:rPr>
          <w:rFonts w:cstheme="minorHAnsi"/>
        </w:rPr>
      </w:pPr>
    </w:p>
    <w:p w14:paraId="141537FC" w14:textId="2CD9B71E"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La gestion</w:t>
      </w:r>
      <w:r w:rsidR="006C2FCD" w:rsidRPr="00B17AAC">
        <w:rPr>
          <w:rFonts w:cstheme="minorHAnsi"/>
          <w:b/>
          <w:color w:val="C00000"/>
          <w:u w:val="single"/>
        </w:rPr>
        <w:t xml:space="preserve"> de la prestation</w:t>
      </w:r>
      <w:r w:rsidRPr="00B17AAC">
        <w:rPr>
          <w:rFonts w:cstheme="minorHAnsi"/>
          <w:b/>
          <w:color w:val="C00000"/>
          <w:u w:val="single"/>
        </w:rPr>
        <w:t xml:space="preserve"> :</w:t>
      </w:r>
    </w:p>
    <w:p w14:paraId="0D117938" w14:textId="77777777" w:rsidR="001C7D8B" w:rsidRPr="00B17AAC" w:rsidRDefault="001C7D8B" w:rsidP="00B67C67">
      <w:pPr>
        <w:spacing w:after="0" w:line="240" w:lineRule="auto"/>
        <w:jc w:val="both"/>
        <w:rPr>
          <w:rFonts w:cstheme="minorHAnsi"/>
        </w:rPr>
      </w:pPr>
    </w:p>
    <w:p w14:paraId="7264156F" w14:textId="73B6402A" w:rsidR="001C7D8B" w:rsidRPr="00B17AAC" w:rsidRDefault="00714492" w:rsidP="00B67C67">
      <w:pPr>
        <w:spacing w:after="0" w:line="240" w:lineRule="auto"/>
        <w:jc w:val="both"/>
        <w:rPr>
          <w:rFonts w:cstheme="minorHAnsi"/>
        </w:rPr>
      </w:pPr>
      <w:r w:rsidRPr="00B17AAC">
        <w:rPr>
          <w:rFonts w:cstheme="minorHAnsi"/>
        </w:rPr>
        <w:t>Le/la consultant(e)</w:t>
      </w:r>
      <w:r w:rsidR="001C7D8B" w:rsidRPr="00B17AAC">
        <w:rPr>
          <w:rFonts w:cstheme="minorHAnsi"/>
        </w:rPr>
        <w:t xml:space="preserve"> sera sous la responsabilité du </w:t>
      </w:r>
      <w:r w:rsidR="006C2FCD" w:rsidRPr="00B17AAC">
        <w:rPr>
          <w:rFonts w:cstheme="minorHAnsi"/>
        </w:rPr>
        <w:t>responsable</w:t>
      </w:r>
      <w:r w:rsidR="001C7D8B" w:rsidRPr="00B17AAC">
        <w:rPr>
          <w:rFonts w:cstheme="minorHAnsi"/>
        </w:rPr>
        <w:t xml:space="preserve"> du renforcement de capacité du CaLP en l’Afrique de l’Ouest et du Centre. Pendant toute la durée de la consulta</w:t>
      </w:r>
      <w:r w:rsidR="006C2FCD" w:rsidRPr="00B17AAC">
        <w:rPr>
          <w:rFonts w:cstheme="minorHAnsi"/>
        </w:rPr>
        <w:t>tion</w:t>
      </w:r>
      <w:r w:rsidR="001C7D8B" w:rsidRPr="00B17AAC">
        <w:rPr>
          <w:rFonts w:cstheme="minorHAnsi"/>
        </w:rPr>
        <w:t>, les éléments ci-après sont à la charge du consultant :</w:t>
      </w:r>
    </w:p>
    <w:p w14:paraId="04973718" w14:textId="77777777" w:rsidR="001C7D8B" w:rsidRPr="00B17AAC" w:rsidRDefault="001C7D8B" w:rsidP="00B67C67">
      <w:pPr>
        <w:pStyle w:val="Paragraphedeliste"/>
        <w:widowControl w:val="0"/>
        <w:numPr>
          <w:ilvl w:val="0"/>
          <w:numId w:val="6"/>
        </w:numPr>
        <w:autoSpaceDE w:val="0"/>
        <w:autoSpaceDN w:val="0"/>
        <w:spacing w:after="0" w:line="240" w:lineRule="auto"/>
        <w:ind w:right="140"/>
        <w:contextualSpacing w:val="0"/>
        <w:jc w:val="both"/>
        <w:rPr>
          <w:rFonts w:cstheme="minorHAnsi"/>
        </w:rPr>
      </w:pPr>
      <w:r w:rsidRPr="00B17AAC">
        <w:rPr>
          <w:rFonts w:cstheme="minorHAnsi"/>
        </w:rPr>
        <w:t>Le transport international et le logement à Dakar ;</w:t>
      </w:r>
    </w:p>
    <w:p w14:paraId="38293942" w14:textId="14185F3B" w:rsidR="001C7D8B" w:rsidRPr="00B17AAC" w:rsidRDefault="001C7D8B" w:rsidP="00B67C67">
      <w:pPr>
        <w:pStyle w:val="Paragraphedeliste"/>
        <w:widowControl w:val="0"/>
        <w:numPr>
          <w:ilvl w:val="0"/>
          <w:numId w:val="6"/>
        </w:numPr>
        <w:autoSpaceDE w:val="0"/>
        <w:autoSpaceDN w:val="0"/>
        <w:spacing w:after="0" w:line="240" w:lineRule="auto"/>
        <w:ind w:right="140"/>
        <w:contextualSpacing w:val="0"/>
        <w:jc w:val="both"/>
        <w:rPr>
          <w:rFonts w:cstheme="minorHAnsi"/>
        </w:rPr>
      </w:pPr>
      <w:r w:rsidRPr="00B17AAC">
        <w:rPr>
          <w:rFonts w:cstheme="minorHAnsi"/>
        </w:rPr>
        <w:t>L’assurance médicale du consultant</w:t>
      </w:r>
      <w:r w:rsidR="00714492" w:rsidRPr="00B17AAC">
        <w:rPr>
          <w:rFonts w:cstheme="minorHAnsi"/>
        </w:rPr>
        <w:t xml:space="preserve"> y compris les examens médicaux du COVID-19</w:t>
      </w:r>
      <w:r w:rsidRPr="00B17AAC">
        <w:rPr>
          <w:rFonts w:cstheme="minorHAnsi"/>
        </w:rPr>
        <w:t> ;</w:t>
      </w:r>
    </w:p>
    <w:p w14:paraId="208672E5" w14:textId="7BF5DC9B" w:rsidR="001C7D8B" w:rsidRPr="00B17AAC" w:rsidRDefault="001C7D8B" w:rsidP="00B67C67">
      <w:pPr>
        <w:pStyle w:val="Paragraphedeliste"/>
        <w:widowControl w:val="0"/>
        <w:numPr>
          <w:ilvl w:val="0"/>
          <w:numId w:val="6"/>
        </w:numPr>
        <w:tabs>
          <w:tab w:val="left" w:pos="662"/>
        </w:tabs>
        <w:autoSpaceDE w:val="0"/>
        <w:autoSpaceDN w:val="0"/>
        <w:spacing w:after="0" w:line="240" w:lineRule="auto"/>
        <w:ind w:right="137"/>
        <w:contextualSpacing w:val="0"/>
        <w:jc w:val="both"/>
        <w:rPr>
          <w:rFonts w:cstheme="minorHAnsi"/>
        </w:rPr>
      </w:pPr>
      <w:r w:rsidRPr="00B17AAC">
        <w:rPr>
          <w:rFonts w:cstheme="minorHAnsi"/>
        </w:rPr>
        <w:t xml:space="preserve">Le visa pour d’entrée au Sénégal et dans tous autre pays de transit ; ACF peut faciliter l’obtention du visa d’entrée au Sénégal si cela est nécessaire mais </w:t>
      </w:r>
      <w:r w:rsidR="006C2FCD" w:rsidRPr="00B17AAC">
        <w:rPr>
          <w:rFonts w:cstheme="minorHAnsi"/>
        </w:rPr>
        <w:t>les frais sont à la charge du</w:t>
      </w:r>
      <w:r w:rsidRPr="00B17AAC">
        <w:rPr>
          <w:rFonts w:cstheme="minorHAnsi"/>
        </w:rPr>
        <w:t xml:space="preserve"> consultant ;</w:t>
      </w:r>
    </w:p>
    <w:p w14:paraId="60F26D77" w14:textId="0ECC7CFF" w:rsidR="001C7D8B" w:rsidRPr="00B17AAC" w:rsidRDefault="001C7D8B" w:rsidP="00B67C67">
      <w:pPr>
        <w:pStyle w:val="Paragraphedeliste"/>
        <w:widowControl w:val="0"/>
        <w:numPr>
          <w:ilvl w:val="0"/>
          <w:numId w:val="6"/>
        </w:numPr>
        <w:tabs>
          <w:tab w:val="left" w:pos="661"/>
          <w:tab w:val="left" w:pos="662"/>
        </w:tabs>
        <w:autoSpaceDE w:val="0"/>
        <w:autoSpaceDN w:val="0"/>
        <w:spacing w:after="0" w:line="240" w:lineRule="auto"/>
        <w:contextualSpacing w:val="0"/>
        <w:rPr>
          <w:rFonts w:cstheme="minorHAnsi"/>
        </w:rPr>
      </w:pPr>
      <w:r w:rsidRPr="00B17AAC">
        <w:rPr>
          <w:rFonts w:cstheme="minorHAnsi"/>
        </w:rPr>
        <w:t>L’ordinateur portable de travail</w:t>
      </w:r>
      <w:r w:rsidR="006C2FCD" w:rsidRPr="00B17AAC">
        <w:rPr>
          <w:rFonts w:cstheme="minorHAnsi"/>
        </w:rPr>
        <w:t xml:space="preserve"> et autres matériels de facilitation dont le </w:t>
      </w:r>
      <w:proofErr w:type="spellStart"/>
      <w:r w:rsidR="006C2FCD" w:rsidRPr="00B17AAC">
        <w:rPr>
          <w:rFonts w:cstheme="minorHAnsi"/>
        </w:rPr>
        <w:t>co</w:t>
      </w:r>
      <w:proofErr w:type="spellEnd"/>
      <w:r w:rsidR="006C2FCD" w:rsidRPr="00B17AAC">
        <w:rPr>
          <w:rFonts w:cstheme="minorHAnsi"/>
        </w:rPr>
        <w:t>-facilitateur juge nécessaire</w:t>
      </w:r>
      <w:r w:rsidRPr="00B17AAC">
        <w:rPr>
          <w:rFonts w:cstheme="minorHAnsi"/>
        </w:rPr>
        <w:t>.</w:t>
      </w:r>
    </w:p>
    <w:p w14:paraId="4F5E69DD" w14:textId="77777777" w:rsidR="001C7D8B" w:rsidRPr="00B17AAC" w:rsidRDefault="001C7D8B" w:rsidP="00B67C67">
      <w:pPr>
        <w:widowControl w:val="0"/>
        <w:tabs>
          <w:tab w:val="left" w:pos="661"/>
          <w:tab w:val="left" w:pos="662"/>
          <w:tab w:val="left" w:pos="5951"/>
          <w:tab w:val="left" w:pos="6949"/>
        </w:tabs>
        <w:autoSpaceDE w:val="0"/>
        <w:autoSpaceDN w:val="0"/>
        <w:spacing w:after="0" w:line="240" w:lineRule="auto"/>
        <w:rPr>
          <w:rFonts w:cstheme="minorHAnsi"/>
        </w:rPr>
      </w:pPr>
    </w:p>
    <w:p w14:paraId="741011E2" w14:textId="635D08CB" w:rsidR="001C7D8B" w:rsidRPr="00B17AAC" w:rsidRDefault="001C7D8B" w:rsidP="00B67C67">
      <w:pPr>
        <w:widowControl w:val="0"/>
        <w:tabs>
          <w:tab w:val="left" w:pos="661"/>
          <w:tab w:val="left" w:pos="662"/>
          <w:tab w:val="left" w:pos="5951"/>
          <w:tab w:val="left" w:pos="6949"/>
        </w:tabs>
        <w:autoSpaceDE w:val="0"/>
        <w:autoSpaceDN w:val="0"/>
        <w:spacing w:after="0" w:line="240" w:lineRule="auto"/>
        <w:jc w:val="both"/>
        <w:rPr>
          <w:rFonts w:cstheme="minorHAnsi"/>
        </w:rPr>
      </w:pPr>
      <w:r w:rsidRPr="00B17AAC">
        <w:rPr>
          <w:rFonts w:cstheme="minorHAnsi"/>
        </w:rPr>
        <w:t xml:space="preserve">Pendant son séjour, </w:t>
      </w:r>
      <w:r w:rsidR="00B17AAC" w:rsidRPr="00B17AAC">
        <w:rPr>
          <w:rFonts w:cstheme="minorHAnsi"/>
        </w:rPr>
        <w:t>l</w:t>
      </w:r>
      <w:r w:rsidR="00714492" w:rsidRPr="00B17AAC">
        <w:rPr>
          <w:rFonts w:cstheme="minorHAnsi"/>
        </w:rPr>
        <w:t>e/la consultant(e)</w:t>
      </w:r>
      <w:r w:rsidRPr="00B17AAC">
        <w:rPr>
          <w:rFonts w:cstheme="minorHAnsi"/>
        </w:rPr>
        <w:t xml:space="preserve"> prendra en charge aussi le transport local (chauffeur, carburant...), la communication.</w:t>
      </w:r>
    </w:p>
    <w:p w14:paraId="4BE10883" w14:textId="131070FE" w:rsidR="00714492" w:rsidRPr="00B17AAC" w:rsidRDefault="00714492" w:rsidP="00B67C67">
      <w:pPr>
        <w:widowControl w:val="0"/>
        <w:tabs>
          <w:tab w:val="left" w:pos="661"/>
          <w:tab w:val="left" w:pos="662"/>
          <w:tab w:val="left" w:pos="5951"/>
          <w:tab w:val="left" w:pos="6949"/>
        </w:tabs>
        <w:autoSpaceDE w:val="0"/>
        <w:autoSpaceDN w:val="0"/>
        <w:spacing w:after="0" w:line="240" w:lineRule="auto"/>
        <w:jc w:val="both"/>
        <w:rPr>
          <w:rFonts w:cstheme="minorHAnsi"/>
        </w:rPr>
      </w:pPr>
    </w:p>
    <w:p w14:paraId="78CB8D39" w14:textId="23B8D6CE" w:rsidR="00714492" w:rsidRPr="00B17AAC" w:rsidRDefault="00714492" w:rsidP="00B67C67">
      <w:pPr>
        <w:widowControl w:val="0"/>
        <w:tabs>
          <w:tab w:val="left" w:pos="661"/>
          <w:tab w:val="left" w:pos="662"/>
          <w:tab w:val="left" w:pos="5951"/>
          <w:tab w:val="left" w:pos="6949"/>
        </w:tabs>
        <w:autoSpaceDE w:val="0"/>
        <w:autoSpaceDN w:val="0"/>
        <w:spacing w:after="0" w:line="240" w:lineRule="auto"/>
        <w:jc w:val="both"/>
        <w:rPr>
          <w:rFonts w:cstheme="minorHAnsi"/>
        </w:rPr>
      </w:pPr>
      <w:r w:rsidRPr="00B17AAC">
        <w:rPr>
          <w:rFonts w:cstheme="minorHAnsi"/>
        </w:rPr>
        <w:t>Le/la consultant(e) se conformera aux procédures de voyage et de séjour du bureau régional d’Action Contre la Faim au Sénégal. Il se conformera également aux mesures sanitaires mises en place par le gouvernement du Sénégal notamment celles liées à la lutte contre la pandémie du COVID-19.</w:t>
      </w:r>
    </w:p>
    <w:p w14:paraId="278AF9B3" w14:textId="77777777" w:rsidR="001C7D8B" w:rsidRPr="00B17AAC" w:rsidRDefault="001C7D8B" w:rsidP="00B67C67">
      <w:pPr>
        <w:widowControl w:val="0"/>
        <w:tabs>
          <w:tab w:val="left" w:pos="661"/>
          <w:tab w:val="left" w:pos="662"/>
          <w:tab w:val="left" w:pos="5951"/>
          <w:tab w:val="left" w:pos="6949"/>
        </w:tabs>
        <w:autoSpaceDE w:val="0"/>
        <w:autoSpaceDN w:val="0"/>
        <w:spacing w:after="0" w:line="240" w:lineRule="auto"/>
        <w:rPr>
          <w:rFonts w:cstheme="minorHAnsi"/>
        </w:rPr>
      </w:pPr>
    </w:p>
    <w:p w14:paraId="1999FF67" w14:textId="18377660" w:rsidR="001C7D8B" w:rsidRPr="00B17AAC" w:rsidRDefault="001C7D8B" w:rsidP="00B67C67">
      <w:pPr>
        <w:widowControl w:val="0"/>
        <w:tabs>
          <w:tab w:val="left" w:pos="661"/>
          <w:tab w:val="left" w:pos="662"/>
          <w:tab w:val="left" w:pos="5951"/>
          <w:tab w:val="left" w:pos="6949"/>
        </w:tabs>
        <w:autoSpaceDE w:val="0"/>
        <w:autoSpaceDN w:val="0"/>
        <w:spacing w:after="0" w:line="240" w:lineRule="auto"/>
        <w:rPr>
          <w:rFonts w:cstheme="minorHAnsi"/>
        </w:rPr>
      </w:pPr>
      <w:r w:rsidRPr="00B17AAC">
        <w:rPr>
          <w:rFonts w:cstheme="minorHAnsi"/>
        </w:rPr>
        <w:t xml:space="preserve">Le rapport de la prestation doit être rédigé en </w:t>
      </w:r>
      <w:r w:rsidR="006C2FCD" w:rsidRPr="00B17AAC">
        <w:rPr>
          <w:rFonts w:cstheme="minorHAnsi"/>
        </w:rPr>
        <w:t xml:space="preserve">français ou en </w:t>
      </w:r>
      <w:r w:rsidRPr="00B17AAC">
        <w:rPr>
          <w:rFonts w:cstheme="minorHAnsi"/>
        </w:rPr>
        <w:t>anglais.</w:t>
      </w:r>
    </w:p>
    <w:p w14:paraId="43E7CECF" w14:textId="77777777" w:rsidR="001C7D8B" w:rsidRPr="00B17AAC" w:rsidRDefault="001C7D8B" w:rsidP="00B67C67">
      <w:pPr>
        <w:widowControl w:val="0"/>
        <w:tabs>
          <w:tab w:val="left" w:pos="661"/>
          <w:tab w:val="left" w:pos="662"/>
          <w:tab w:val="left" w:pos="5951"/>
          <w:tab w:val="left" w:pos="6949"/>
        </w:tabs>
        <w:autoSpaceDE w:val="0"/>
        <w:autoSpaceDN w:val="0"/>
        <w:spacing w:after="0" w:line="240" w:lineRule="auto"/>
        <w:rPr>
          <w:rFonts w:cstheme="minorHAnsi"/>
        </w:rPr>
      </w:pPr>
    </w:p>
    <w:p w14:paraId="2EF5C47A" w14:textId="14F4F829" w:rsidR="001C7D8B" w:rsidRPr="00B17AAC" w:rsidRDefault="00714492" w:rsidP="00B67C67">
      <w:pPr>
        <w:widowControl w:val="0"/>
        <w:tabs>
          <w:tab w:val="left" w:pos="661"/>
          <w:tab w:val="left" w:pos="662"/>
          <w:tab w:val="left" w:pos="5951"/>
          <w:tab w:val="left" w:pos="6949"/>
        </w:tabs>
        <w:autoSpaceDE w:val="0"/>
        <w:autoSpaceDN w:val="0"/>
        <w:spacing w:after="0" w:line="240" w:lineRule="auto"/>
        <w:rPr>
          <w:rFonts w:cstheme="minorHAnsi"/>
        </w:rPr>
      </w:pPr>
      <w:r w:rsidRPr="00B17AAC">
        <w:rPr>
          <w:rFonts w:cstheme="minorHAnsi"/>
        </w:rPr>
        <w:t>Le/la consultant(e)</w:t>
      </w:r>
      <w:r w:rsidR="001C7D8B" w:rsidRPr="00B17AAC">
        <w:rPr>
          <w:rFonts w:cstheme="minorHAnsi"/>
        </w:rPr>
        <w:t xml:space="preserve"> doit soumettre ses factures pour paiement au </w:t>
      </w:r>
      <w:r w:rsidR="001C7D8B" w:rsidRPr="00B17AAC">
        <w:rPr>
          <w:rFonts w:cstheme="minorHAnsi"/>
          <w:b/>
        </w:rPr>
        <w:t xml:space="preserve">plus tard le 31 </w:t>
      </w:r>
      <w:r w:rsidR="006C2FCD" w:rsidRPr="00B17AAC">
        <w:rPr>
          <w:rFonts w:cstheme="minorHAnsi"/>
          <w:b/>
        </w:rPr>
        <w:t>mars</w:t>
      </w:r>
      <w:r w:rsidR="001C7D8B" w:rsidRPr="00B17AAC">
        <w:rPr>
          <w:rFonts w:cstheme="minorHAnsi"/>
          <w:b/>
        </w:rPr>
        <w:t xml:space="preserve"> 20</w:t>
      </w:r>
      <w:r w:rsidR="006C2FCD" w:rsidRPr="00B17AAC">
        <w:rPr>
          <w:rFonts w:cstheme="minorHAnsi"/>
          <w:b/>
        </w:rPr>
        <w:t>2</w:t>
      </w:r>
      <w:r w:rsidR="00B17AAC" w:rsidRPr="00B17AAC">
        <w:rPr>
          <w:rFonts w:cstheme="minorHAnsi"/>
          <w:b/>
        </w:rPr>
        <w:t>1</w:t>
      </w:r>
      <w:r w:rsidR="001C7D8B" w:rsidRPr="00B17AAC">
        <w:rPr>
          <w:rFonts w:cstheme="minorHAnsi"/>
        </w:rPr>
        <w:t>.</w:t>
      </w:r>
    </w:p>
    <w:p w14:paraId="257F37AA" w14:textId="77777777" w:rsidR="001C7D8B" w:rsidRPr="00B17AAC" w:rsidRDefault="001C7D8B" w:rsidP="00B67C67">
      <w:pPr>
        <w:pStyle w:val="Corpsdetexte"/>
        <w:rPr>
          <w:rFonts w:asciiTheme="minorHAnsi" w:hAnsiTheme="minorHAnsi" w:cstheme="minorHAnsi"/>
          <w:sz w:val="22"/>
          <w:szCs w:val="22"/>
          <w:lang w:val="fr-FR"/>
        </w:rPr>
      </w:pPr>
    </w:p>
    <w:p w14:paraId="1C874934"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t>Directives et calendrier de paiement :</w:t>
      </w:r>
    </w:p>
    <w:p w14:paraId="0D101E92" w14:textId="77777777" w:rsidR="001C7D8B" w:rsidRPr="00B17AAC" w:rsidRDefault="001C7D8B" w:rsidP="00B67C67">
      <w:pPr>
        <w:spacing w:after="0" w:line="240" w:lineRule="auto"/>
        <w:jc w:val="both"/>
        <w:rPr>
          <w:rFonts w:cstheme="minorHAnsi"/>
        </w:rPr>
      </w:pPr>
    </w:p>
    <w:p w14:paraId="3E716FE0" w14:textId="77777777" w:rsidR="001C7D8B" w:rsidRPr="00B17AAC" w:rsidRDefault="001C7D8B" w:rsidP="00B67C67">
      <w:pPr>
        <w:spacing w:after="0" w:line="240" w:lineRule="auto"/>
        <w:jc w:val="both"/>
        <w:rPr>
          <w:rFonts w:cstheme="minorHAnsi"/>
        </w:rPr>
      </w:pPr>
      <w:r w:rsidRPr="00B17AAC">
        <w:rPr>
          <w:rFonts w:cstheme="minorHAnsi"/>
        </w:rPr>
        <w:t>Le paiement sera effectué conformément aux directives et aux échéances des principaux produits livrables du projet, comme suit :</w:t>
      </w:r>
    </w:p>
    <w:p w14:paraId="20DDBDFE" w14:textId="77777777" w:rsidR="001C7D8B" w:rsidRPr="00B17AAC" w:rsidRDefault="001C7D8B" w:rsidP="00B67C67">
      <w:pPr>
        <w:spacing w:after="0" w:line="240" w:lineRule="auto"/>
        <w:jc w:val="both"/>
        <w:rPr>
          <w:rFonts w:cstheme="minorHAnsi"/>
        </w:rPr>
      </w:pPr>
    </w:p>
    <w:p w14:paraId="75CE760A" w14:textId="2234F55C" w:rsidR="001C7D8B" w:rsidRPr="00B17AAC" w:rsidRDefault="001C7D8B" w:rsidP="00B67C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rPr>
      </w:pPr>
      <w:r w:rsidRPr="00B17AAC">
        <w:rPr>
          <w:rFonts w:cstheme="minorHAnsi"/>
        </w:rPr>
        <w:t>Achèvement de la formation des formateurs sur les compétences de base en transferts monétaires pour le personnel du programme, comprenant la soumission de rapports avec recommandations 100% du coût</w:t>
      </w:r>
    </w:p>
    <w:p w14:paraId="0C934364" w14:textId="3A286CB1" w:rsidR="001C7D8B" w:rsidRDefault="001C7D8B" w:rsidP="00B67C67">
      <w:pPr>
        <w:spacing w:after="0" w:line="240" w:lineRule="auto"/>
        <w:jc w:val="both"/>
        <w:rPr>
          <w:rFonts w:cstheme="minorHAnsi"/>
        </w:rPr>
      </w:pPr>
    </w:p>
    <w:p w14:paraId="3BDEA85B" w14:textId="67ED6DAB" w:rsidR="002E1018" w:rsidRDefault="002E1018" w:rsidP="00B67C67">
      <w:pPr>
        <w:spacing w:after="0" w:line="240" w:lineRule="auto"/>
        <w:jc w:val="both"/>
        <w:rPr>
          <w:rFonts w:cstheme="minorHAnsi"/>
        </w:rPr>
      </w:pPr>
    </w:p>
    <w:p w14:paraId="1A952552" w14:textId="66C5795A" w:rsidR="002E1018" w:rsidRDefault="002E1018" w:rsidP="00B67C67">
      <w:pPr>
        <w:spacing w:after="0" w:line="240" w:lineRule="auto"/>
        <w:jc w:val="both"/>
        <w:rPr>
          <w:rFonts w:cstheme="minorHAnsi"/>
        </w:rPr>
      </w:pPr>
    </w:p>
    <w:p w14:paraId="40CD653C" w14:textId="77777777" w:rsidR="002E1018" w:rsidRPr="00B17AAC" w:rsidRDefault="002E1018" w:rsidP="00B67C67">
      <w:pPr>
        <w:spacing w:after="0" w:line="240" w:lineRule="auto"/>
        <w:jc w:val="both"/>
        <w:rPr>
          <w:rFonts w:cstheme="minorHAnsi"/>
        </w:rPr>
      </w:pPr>
    </w:p>
    <w:p w14:paraId="088CFA38" w14:textId="77777777" w:rsidR="001C7D8B" w:rsidRPr="00B17AAC" w:rsidRDefault="001C7D8B" w:rsidP="00B67C67">
      <w:pPr>
        <w:spacing w:after="0" w:line="240" w:lineRule="auto"/>
        <w:jc w:val="both"/>
        <w:rPr>
          <w:rFonts w:cstheme="minorHAnsi"/>
          <w:b/>
          <w:color w:val="C00000"/>
          <w:u w:val="single"/>
        </w:rPr>
      </w:pPr>
      <w:r w:rsidRPr="00B17AAC">
        <w:rPr>
          <w:rFonts w:cstheme="minorHAnsi"/>
          <w:b/>
          <w:color w:val="C00000"/>
          <w:u w:val="single"/>
        </w:rPr>
        <w:lastRenderedPageBreak/>
        <w:t>Remarque :</w:t>
      </w:r>
    </w:p>
    <w:p w14:paraId="2367F43D" w14:textId="77777777" w:rsidR="001C7D8B" w:rsidRPr="00B17AAC" w:rsidRDefault="001C7D8B" w:rsidP="00B67C67">
      <w:pPr>
        <w:spacing w:after="0" w:line="240" w:lineRule="auto"/>
        <w:jc w:val="both"/>
        <w:rPr>
          <w:rFonts w:cstheme="minorHAnsi"/>
        </w:rPr>
      </w:pPr>
    </w:p>
    <w:p w14:paraId="66117CFC" w14:textId="64CCE8E7" w:rsidR="001C7D8B" w:rsidRPr="00B17AAC" w:rsidRDefault="00714492" w:rsidP="00B67C67">
      <w:pPr>
        <w:spacing w:after="0" w:line="240" w:lineRule="auto"/>
        <w:jc w:val="both"/>
        <w:rPr>
          <w:rFonts w:cstheme="minorHAnsi"/>
        </w:rPr>
      </w:pPr>
      <w:r w:rsidRPr="00B17AAC">
        <w:rPr>
          <w:rFonts w:cstheme="minorHAnsi"/>
        </w:rPr>
        <w:t>Le/la consultant(e)</w:t>
      </w:r>
      <w:r w:rsidR="001C7D8B" w:rsidRPr="00B17AAC">
        <w:rPr>
          <w:rFonts w:cstheme="minorHAnsi"/>
        </w:rPr>
        <w:t xml:space="preserve"> doit posséder les compétences et connaissances essentielles suivantes :</w:t>
      </w:r>
    </w:p>
    <w:p w14:paraId="47F4AB8F" w14:textId="77777777" w:rsidR="001C7D8B" w:rsidRPr="00B17AAC" w:rsidRDefault="001C7D8B" w:rsidP="00B67C67">
      <w:pPr>
        <w:pStyle w:val="Paragraphedeliste"/>
        <w:numPr>
          <w:ilvl w:val="0"/>
          <w:numId w:val="4"/>
        </w:numPr>
        <w:spacing w:after="0" w:line="240" w:lineRule="auto"/>
        <w:jc w:val="both"/>
        <w:rPr>
          <w:rFonts w:cstheme="minorHAnsi"/>
        </w:rPr>
      </w:pPr>
      <w:r w:rsidRPr="00B17AAC">
        <w:rPr>
          <w:rFonts w:cstheme="minorHAnsi"/>
        </w:rPr>
        <w:t>Expérience avérée de la planification et de la prestation de formation de haute qualité liés aux de transferts monétaires ;</w:t>
      </w:r>
    </w:p>
    <w:p w14:paraId="106668E4" w14:textId="6D889720" w:rsidR="001C7D8B" w:rsidRPr="00B17AAC" w:rsidRDefault="001C7D8B" w:rsidP="00B67C67">
      <w:pPr>
        <w:pStyle w:val="Paragraphedeliste"/>
        <w:numPr>
          <w:ilvl w:val="0"/>
          <w:numId w:val="4"/>
        </w:numPr>
        <w:spacing w:after="0" w:line="240" w:lineRule="auto"/>
        <w:jc w:val="both"/>
        <w:rPr>
          <w:rFonts w:cstheme="minorHAnsi"/>
        </w:rPr>
      </w:pPr>
      <w:r w:rsidRPr="00B17AAC">
        <w:rPr>
          <w:rFonts w:cstheme="minorHAnsi"/>
        </w:rPr>
        <w:t>Expérience dans l’organisation et la délivrance de formation de formateurs ;</w:t>
      </w:r>
    </w:p>
    <w:p w14:paraId="43D2A16F" w14:textId="323EA26D" w:rsidR="001C7D8B" w:rsidRPr="00B17AAC" w:rsidRDefault="001C7D8B" w:rsidP="00B67C67">
      <w:pPr>
        <w:pStyle w:val="Paragraphedeliste"/>
        <w:numPr>
          <w:ilvl w:val="0"/>
          <w:numId w:val="1"/>
        </w:numPr>
        <w:spacing w:after="0" w:line="240" w:lineRule="auto"/>
        <w:jc w:val="both"/>
        <w:rPr>
          <w:rFonts w:cstheme="minorHAnsi"/>
        </w:rPr>
      </w:pPr>
      <w:r w:rsidRPr="00B17AAC">
        <w:rPr>
          <w:rFonts w:cstheme="minorHAnsi"/>
        </w:rPr>
        <w:t>Être un formateur certifié CaLP sur les Compétences de Base en Transferts Monétaires pour le personnel de programme est fortement recommandé ;</w:t>
      </w:r>
    </w:p>
    <w:p w14:paraId="0287F86B" w14:textId="656EBD40" w:rsidR="001C7D8B" w:rsidRPr="00B17AAC" w:rsidRDefault="001C7D8B" w:rsidP="00B67C67">
      <w:pPr>
        <w:pStyle w:val="Paragraphedeliste"/>
        <w:numPr>
          <w:ilvl w:val="0"/>
          <w:numId w:val="1"/>
        </w:numPr>
        <w:spacing w:after="0" w:line="240" w:lineRule="auto"/>
        <w:jc w:val="both"/>
        <w:rPr>
          <w:rFonts w:cstheme="minorHAnsi"/>
        </w:rPr>
      </w:pPr>
      <w:r w:rsidRPr="00B17AAC">
        <w:rPr>
          <w:rFonts w:cstheme="minorHAnsi"/>
        </w:rPr>
        <w:t>Capable de livrer une formation des formateurs en français (l’anglais serait un atout) ;</w:t>
      </w:r>
    </w:p>
    <w:p w14:paraId="3551D339" w14:textId="00B73C72" w:rsidR="001C7D8B" w:rsidRPr="00B17AAC" w:rsidRDefault="001C7D8B" w:rsidP="00B67C67">
      <w:pPr>
        <w:pStyle w:val="Paragraphedeliste"/>
        <w:numPr>
          <w:ilvl w:val="0"/>
          <w:numId w:val="1"/>
        </w:numPr>
        <w:spacing w:after="0" w:line="240" w:lineRule="auto"/>
        <w:jc w:val="both"/>
        <w:rPr>
          <w:rFonts w:cstheme="minorHAnsi"/>
        </w:rPr>
      </w:pPr>
      <w:r w:rsidRPr="00B17AAC">
        <w:rPr>
          <w:rFonts w:cstheme="minorHAnsi"/>
        </w:rPr>
        <w:t>Fortes compétences en animation interactive et une approche pédagogique dynamique et adaptative pour garantir un apprentissage adapté à l'évolution de la programmation ;</w:t>
      </w:r>
    </w:p>
    <w:p w14:paraId="5146F1FD" w14:textId="3BDD2EA8" w:rsidR="0024764E" w:rsidRDefault="001C7D8B" w:rsidP="00B67C67">
      <w:pPr>
        <w:pStyle w:val="Paragraphedeliste"/>
        <w:numPr>
          <w:ilvl w:val="0"/>
          <w:numId w:val="1"/>
        </w:numPr>
        <w:spacing w:after="0" w:line="240" w:lineRule="auto"/>
        <w:jc w:val="both"/>
        <w:rPr>
          <w:rFonts w:cstheme="minorHAnsi"/>
        </w:rPr>
      </w:pPr>
      <w:r w:rsidRPr="00B17AAC">
        <w:rPr>
          <w:rFonts w:cstheme="minorHAnsi"/>
        </w:rPr>
        <w:t>Connaissance et expérience professionnelle en Afrique de l’Ouest et du Centre.</w:t>
      </w:r>
    </w:p>
    <w:p w14:paraId="2F53BA8D" w14:textId="22B18C16" w:rsidR="002E1018" w:rsidRDefault="002E1018" w:rsidP="002E1018">
      <w:pPr>
        <w:pStyle w:val="Paragraphedeliste"/>
        <w:spacing w:after="0" w:line="240" w:lineRule="auto"/>
        <w:jc w:val="both"/>
        <w:rPr>
          <w:rFonts w:cstheme="minorHAnsi"/>
        </w:rPr>
      </w:pPr>
    </w:p>
    <w:p w14:paraId="1057E0F1" w14:textId="2F843BBD" w:rsidR="002E1018" w:rsidRPr="00B17AAC" w:rsidRDefault="00B54DE7" w:rsidP="002E1018">
      <w:pPr>
        <w:pStyle w:val="Paragraphedeliste"/>
        <w:spacing w:after="0" w:line="240" w:lineRule="auto"/>
        <w:jc w:val="both"/>
        <w:rPr>
          <w:rFonts w:cstheme="minorHAnsi"/>
        </w:rPr>
      </w:pPr>
      <w:r w:rsidRPr="00B54DE7">
        <w:rPr>
          <w:rFonts w:cstheme="minorHAnsi"/>
        </w:rPr>
        <w:t xml:space="preserve">Les manifestations d'intérêt doivent être envoyées à lmbodj@wa.acfspain.org </w:t>
      </w:r>
      <w:r>
        <w:rPr>
          <w:rFonts w:cstheme="minorHAnsi"/>
        </w:rPr>
        <w:t xml:space="preserve">et </w:t>
      </w:r>
      <w:r w:rsidRPr="00B54DE7">
        <w:rPr>
          <w:rFonts w:cstheme="minorHAnsi"/>
        </w:rPr>
        <w:t>Abdoulaye.Hamidou@calpnetwork.org</w:t>
      </w:r>
      <w:r w:rsidRPr="00B54DE7">
        <w:rPr>
          <w:rFonts w:cstheme="minorHAnsi"/>
        </w:rPr>
        <w:t xml:space="preserve">. </w:t>
      </w:r>
      <w:r w:rsidRPr="00B54DE7">
        <w:rPr>
          <w:rFonts w:cstheme="minorHAnsi"/>
        </w:rPr>
        <w:t>Avant</w:t>
      </w:r>
      <w:r w:rsidRPr="00B54DE7">
        <w:rPr>
          <w:rFonts w:cstheme="minorHAnsi"/>
        </w:rPr>
        <w:t xml:space="preserve">  le 2</w:t>
      </w:r>
      <w:r>
        <w:rPr>
          <w:rFonts w:cstheme="minorHAnsi"/>
        </w:rPr>
        <w:t>5</w:t>
      </w:r>
      <w:r w:rsidRPr="00B54DE7">
        <w:rPr>
          <w:rFonts w:cstheme="minorHAnsi"/>
        </w:rPr>
        <w:t xml:space="preserve"> janvier 2021.</w:t>
      </w:r>
    </w:p>
    <w:sectPr w:rsidR="002E1018" w:rsidRPr="00B17AAC" w:rsidSect="00D845D7">
      <w:footerReference w:type="default" r:id="rId8"/>
      <w:pgSz w:w="12240" w:h="15840"/>
      <w:pgMar w:top="709"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267D2" w14:textId="77777777" w:rsidR="004C5956" w:rsidRDefault="004C5956" w:rsidP="006C2FCD">
      <w:pPr>
        <w:spacing w:after="0" w:line="240" w:lineRule="auto"/>
      </w:pPr>
      <w:r>
        <w:separator/>
      </w:r>
    </w:p>
  </w:endnote>
  <w:endnote w:type="continuationSeparator" w:id="0">
    <w:p w14:paraId="480DAF2D" w14:textId="77777777" w:rsidR="004C5956" w:rsidRDefault="004C5956" w:rsidP="006C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441939"/>
      <w:docPartObj>
        <w:docPartGallery w:val="Page Numbers (Bottom of Page)"/>
        <w:docPartUnique/>
      </w:docPartObj>
    </w:sdtPr>
    <w:sdtEndPr/>
    <w:sdtContent>
      <w:sdt>
        <w:sdtPr>
          <w:id w:val="1728636285"/>
          <w:docPartObj>
            <w:docPartGallery w:val="Page Numbers (Top of Page)"/>
            <w:docPartUnique/>
          </w:docPartObj>
        </w:sdtPr>
        <w:sdtEndPr/>
        <w:sdtContent>
          <w:p w14:paraId="61353B4A" w14:textId="254528D6" w:rsidR="006C2FCD" w:rsidRDefault="006C2FC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8CFA47" w14:textId="77777777" w:rsidR="006C2FCD" w:rsidRDefault="006C2F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FBEF2" w14:textId="77777777" w:rsidR="004C5956" w:rsidRDefault="004C5956" w:rsidP="006C2FCD">
      <w:pPr>
        <w:spacing w:after="0" w:line="240" w:lineRule="auto"/>
      </w:pPr>
      <w:r>
        <w:separator/>
      </w:r>
    </w:p>
  </w:footnote>
  <w:footnote w:type="continuationSeparator" w:id="0">
    <w:p w14:paraId="51D843FD" w14:textId="77777777" w:rsidR="004C5956" w:rsidRDefault="004C5956" w:rsidP="006C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908"/>
    <w:multiLevelType w:val="hybridMultilevel"/>
    <w:tmpl w:val="322E714C"/>
    <w:lvl w:ilvl="0" w:tplc="04090001">
      <w:start w:val="1"/>
      <w:numFmt w:val="bullet"/>
      <w:lvlText w:val=""/>
      <w:lvlJc w:val="left"/>
      <w:pPr>
        <w:ind w:left="661" w:hanging="360"/>
      </w:pPr>
      <w:rPr>
        <w:rFonts w:ascii="Symbol" w:hAnsi="Symbol" w:hint="default"/>
        <w:w w:val="99"/>
        <w:sz w:val="20"/>
        <w:szCs w:val="20"/>
      </w:rPr>
    </w:lvl>
    <w:lvl w:ilvl="1" w:tplc="B420B382">
      <w:numFmt w:val="bullet"/>
      <w:lvlText w:val=""/>
      <w:lvlJc w:val="left"/>
      <w:pPr>
        <w:ind w:left="1381" w:hanging="360"/>
      </w:pPr>
      <w:rPr>
        <w:rFonts w:ascii="Symbol" w:eastAsia="Symbol" w:hAnsi="Symbol" w:cs="Symbol" w:hint="default"/>
        <w:w w:val="99"/>
        <w:sz w:val="20"/>
        <w:szCs w:val="20"/>
      </w:rPr>
    </w:lvl>
    <w:lvl w:ilvl="2" w:tplc="FC7229B0">
      <w:numFmt w:val="bullet"/>
      <w:lvlText w:val="•"/>
      <w:lvlJc w:val="left"/>
      <w:pPr>
        <w:ind w:left="2246" w:hanging="360"/>
      </w:pPr>
      <w:rPr>
        <w:rFonts w:hint="default"/>
      </w:rPr>
    </w:lvl>
    <w:lvl w:ilvl="3" w:tplc="9C7E3DFE">
      <w:numFmt w:val="bullet"/>
      <w:lvlText w:val="•"/>
      <w:lvlJc w:val="left"/>
      <w:pPr>
        <w:ind w:left="3113" w:hanging="360"/>
      </w:pPr>
      <w:rPr>
        <w:rFonts w:hint="default"/>
      </w:rPr>
    </w:lvl>
    <w:lvl w:ilvl="4" w:tplc="8E5A82F6">
      <w:numFmt w:val="bullet"/>
      <w:lvlText w:val="•"/>
      <w:lvlJc w:val="left"/>
      <w:pPr>
        <w:ind w:left="3980" w:hanging="360"/>
      </w:pPr>
      <w:rPr>
        <w:rFonts w:hint="default"/>
      </w:rPr>
    </w:lvl>
    <w:lvl w:ilvl="5" w:tplc="85B27BB6">
      <w:numFmt w:val="bullet"/>
      <w:lvlText w:val="•"/>
      <w:lvlJc w:val="left"/>
      <w:pPr>
        <w:ind w:left="4846" w:hanging="360"/>
      </w:pPr>
      <w:rPr>
        <w:rFonts w:hint="default"/>
      </w:rPr>
    </w:lvl>
    <w:lvl w:ilvl="6" w:tplc="65389790">
      <w:numFmt w:val="bullet"/>
      <w:lvlText w:val="•"/>
      <w:lvlJc w:val="left"/>
      <w:pPr>
        <w:ind w:left="5713" w:hanging="360"/>
      </w:pPr>
      <w:rPr>
        <w:rFonts w:hint="default"/>
      </w:rPr>
    </w:lvl>
    <w:lvl w:ilvl="7" w:tplc="D44E4EFA">
      <w:numFmt w:val="bullet"/>
      <w:lvlText w:val="•"/>
      <w:lvlJc w:val="left"/>
      <w:pPr>
        <w:ind w:left="6580" w:hanging="360"/>
      </w:pPr>
      <w:rPr>
        <w:rFonts w:hint="default"/>
      </w:rPr>
    </w:lvl>
    <w:lvl w:ilvl="8" w:tplc="5D3C2CA6">
      <w:numFmt w:val="bullet"/>
      <w:lvlText w:val="•"/>
      <w:lvlJc w:val="left"/>
      <w:pPr>
        <w:ind w:left="7446" w:hanging="360"/>
      </w:pPr>
      <w:rPr>
        <w:rFonts w:hint="default"/>
      </w:rPr>
    </w:lvl>
  </w:abstractNum>
  <w:abstractNum w:abstractNumId="1" w15:restartNumberingAfterBreak="0">
    <w:nsid w:val="0F816937"/>
    <w:multiLevelType w:val="hybridMultilevel"/>
    <w:tmpl w:val="E1841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D159D"/>
    <w:multiLevelType w:val="hybridMultilevel"/>
    <w:tmpl w:val="90FEE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180182"/>
    <w:multiLevelType w:val="hybridMultilevel"/>
    <w:tmpl w:val="11C61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1227F8"/>
    <w:multiLevelType w:val="hybridMultilevel"/>
    <w:tmpl w:val="FC620154"/>
    <w:lvl w:ilvl="0" w:tplc="192AD8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BC6963"/>
    <w:multiLevelType w:val="hybridMultilevel"/>
    <w:tmpl w:val="8D125622"/>
    <w:lvl w:ilvl="0" w:tplc="192AD8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8B"/>
    <w:rsid w:val="00091006"/>
    <w:rsid w:val="001C7D8B"/>
    <w:rsid w:val="0024764E"/>
    <w:rsid w:val="002E1018"/>
    <w:rsid w:val="003051AF"/>
    <w:rsid w:val="004C5956"/>
    <w:rsid w:val="00510AFC"/>
    <w:rsid w:val="006C2FCD"/>
    <w:rsid w:val="006D48BB"/>
    <w:rsid w:val="00714492"/>
    <w:rsid w:val="007303A0"/>
    <w:rsid w:val="007E5A7B"/>
    <w:rsid w:val="009B7474"/>
    <w:rsid w:val="00AC7D41"/>
    <w:rsid w:val="00B17AAC"/>
    <w:rsid w:val="00B54DE7"/>
    <w:rsid w:val="00B67C67"/>
    <w:rsid w:val="00EF6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03BB"/>
  <w15:chartTrackingRefBased/>
  <w15:docId w15:val="{CC7407D6-8A31-4EB5-853B-C6DA455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8B"/>
    <w:pPr>
      <w:spacing w:after="16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1C7D8B"/>
    <w:pPr>
      <w:ind w:left="720"/>
      <w:contextualSpacing/>
    </w:pPr>
  </w:style>
  <w:style w:type="table" w:styleId="Grilledutableau">
    <w:name w:val="Table Grid"/>
    <w:basedOn w:val="TableauNormal"/>
    <w:uiPriority w:val="39"/>
    <w:rsid w:val="001C7D8B"/>
    <w:pPr>
      <w:spacing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1C7D8B"/>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1C7D8B"/>
    <w:rPr>
      <w:rFonts w:ascii="Arial" w:eastAsia="Arial" w:hAnsi="Arial" w:cs="Arial"/>
      <w:sz w:val="20"/>
      <w:szCs w:val="20"/>
      <w:lang w:val="en-US"/>
    </w:rPr>
  </w:style>
  <w:style w:type="paragraph" w:styleId="Textedebulles">
    <w:name w:val="Balloon Text"/>
    <w:basedOn w:val="Normal"/>
    <w:link w:val="TextedebullesCar"/>
    <w:uiPriority w:val="99"/>
    <w:semiHidden/>
    <w:unhideWhenUsed/>
    <w:rsid w:val="000910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006"/>
    <w:rPr>
      <w:rFonts w:ascii="Segoe UI" w:hAnsi="Segoe UI" w:cs="Segoe UI"/>
      <w:sz w:val="18"/>
      <w:szCs w:val="18"/>
    </w:rPr>
  </w:style>
  <w:style w:type="paragraph" w:styleId="En-tte">
    <w:name w:val="header"/>
    <w:basedOn w:val="Normal"/>
    <w:link w:val="En-tteCar"/>
    <w:uiPriority w:val="99"/>
    <w:unhideWhenUsed/>
    <w:rsid w:val="006C2FCD"/>
    <w:pPr>
      <w:tabs>
        <w:tab w:val="center" w:pos="4536"/>
        <w:tab w:val="right" w:pos="9072"/>
      </w:tabs>
      <w:spacing w:after="0" w:line="240" w:lineRule="auto"/>
    </w:pPr>
  </w:style>
  <w:style w:type="character" w:customStyle="1" w:styleId="En-tteCar">
    <w:name w:val="En-tête Car"/>
    <w:basedOn w:val="Policepardfaut"/>
    <w:link w:val="En-tte"/>
    <w:uiPriority w:val="99"/>
    <w:rsid w:val="006C2FCD"/>
  </w:style>
  <w:style w:type="paragraph" w:styleId="Pieddepage">
    <w:name w:val="footer"/>
    <w:basedOn w:val="Normal"/>
    <w:link w:val="PieddepageCar"/>
    <w:uiPriority w:val="99"/>
    <w:unhideWhenUsed/>
    <w:rsid w:val="006C2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859</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Hamidou</dc:creator>
  <cp:keywords/>
  <dc:description/>
  <cp:lastModifiedBy>LOG MANAGER ROWCA</cp:lastModifiedBy>
  <cp:revision>3</cp:revision>
  <dcterms:created xsi:type="dcterms:W3CDTF">2021-01-12T09:48:00Z</dcterms:created>
  <dcterms:modified xsi:type="dcterms:W3CDTF">2021-01-14T16:50:00Z</dcterms:modified>
</cp:coreProperties>
</file>